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225D" w:rsidRPr="006C52BE" w:rsidRDefault="006D2AA6" w:rsidP="00A3225D">
      <w:r w:rsidRPr="006C52BE">
        <w:rPr>
          <w:noProof/>
          <w:lang w:val="en-IN" w:eastAsia="en-IN"/>
        </w:rPr>
        <mc:AlternateContent>
          <mc:Choice Requires="wps">
            <w:drawing>
              <wp:anchor distT="0" distB="0" distL="114300" distR="114300" simplePos="0" relativeHeight="251663360" behindDoc="0" locked="0" layoutInCell="1" allowOverlap="1" wp14:anchorId="14344AF8" wp14:editId="352CCEDB">
                <wp:simplePos x="0" y="0"/>
                <wp:positionH relativeFrom="page">
                  <wp:posOffset>4781550</wp:posOffset>
                </wp:positionH>
                <wp:positionV relativeFrom="paragraph">
                  <wp:posOffset>-780415</wp:posOffset>
                </wp:positionV>
                <wp:extent cx="2190750" cy="10668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2190750" cy="1066800"/>
                        </a:xfrm>
                        <a:prstGeom prst="rect">
                          <a:avLst/>
                        </a:prstGeom>
                        <a:solidFill>
                          <a:srgbClr val="00B0F0"/>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D2AA6" w:rsidRPr="006D2AA6" w:rsidRDefault="006D2AA6" w:rsidP="009933B4">
                            <w:pPr>
                              <w:rPr>
                                <w:b/>
                                <w:sz w:val="20"/>
                                <w:szCs w:val="20"/>
                              </w:rPr>
                            </w:pPr>
                            <w:r w:rsidRPr="006D2AA6">
                              <w:rPr>
                                <w:b/>
                                <w:sz w:val="20"/>
                                <w:szCs w:val="20"/>
                              </w:rPr>
                              <w:t xml:space="preserve">Pipes and Fittings volume up by </w:t>
                            </w:r>
                            <w:r w:rsidR="00763C97">
                              <w:rPr>
                                <w:b/>
                                <w:sz w:val="20"/>
                                <w:szCs w:val="20"/>
                              </w:rPr>
                              <w:t>12</w:t>
                            </w:r>
                            <w:r w:rsidRPr="006D2AA6">
                              <w:rPr>
                                <w:b/>
                                <w:sz w:val="20"/>
                                <w:szCs w:val="20"/>
                              </w:rPr>
                              <w:t>%</w:t>
                            </w:r>
                          </w:p>
                          <w:p w:rsidR="00E67C38" w:rsidRPr="006D2AA6" w:rsidRDefault="00E67C38" w:rsidP="009933B4">
                            <w:pPr>
                              <w:rPr>
                                <w:b/>
                                <w:sz w:val="20"/>
                                <w:szCs w:val="20"/>
                              </w:rPr>
                            </w:pPr>
                            <w:r w:rsidRPr="006D2AA6">
                              <w:rPr>
                                <w:b/>
                                <w:sz w:val="20"/>
                                <w:szCs w:val="20"/>
                              </w:rPr>
                              <w:t xml:space="preserve">Revenue </w:t>
                            </w:r>
                            <w:r w:rsidR="00934E02" w:rsidRPr="006D2AA6">
                              <w:rPr>
                                <w:b/>
                                <w:sz w:val="20"/>
                                <w:szCs w:val="20"/>
                              </w:rPr>
                              <w:t xml:space="preserve">    </w:t>
                            </w:r>
                            <w:r w:rsidR="00A901F7" w:rsidRPr="006D2AA6">
                              <w:rPr>
                                <w:b/>
                                <w:sz w:val="20"/>
                                <w:szCs w:val="20"/>
                              </w:rPr>
                              <w:t xml:space="preserve">           </w:t>
                            </w:r>
                            <w:r w:rsidRPr="006D2AA6">
                              <w:rPr>
                                <w:b/>
                                <w:sz w:val="20"/>
                                <w:szCs w:val="20"/>
                              </w:rPr>
                              <w:t xml:space="preserve">   INR  </w:t>
                            </w:r>
                            <w:r w:rsidR="00251894">
                              <w:rPr>
                                <w:b/>
                                <w:sz w:val="20"/>
                                <w:szCs w:val="20"/>
                              </w:rPr>
                              <w:t xml:space="preserve"> </w:t>
                            </w:r>
                            <w:r w:rsidR="000F5D60">
                              <w:rPr>
                                <w:b/>
                                <w:sz w:val="20"/>
                                <w:szCs w:val="20"/>
                              </w:rPr>
                              <w:t xml:space="preserve"> </w:t>
                            </w:r>
                            <w:r w:rsidR="00251894">
                              <w:rPr>
                                <w:b/>
                                <w:sz w:val="20"/>
                                <w:szCs w:val="20"/>
                              </w:rPr>
                              <w:t xml:space="preserve"> </w:t>
                            </w:r>
                            <w:r w:rsidR="000F3FF7">
                              <w:rPr>
                                <w:b/>
                                <w:sz w:val="20"/>
                                <w:szCs w:val="20"/>
                              </w:rPr>
                              <w:t>8,091</w:t>
                            </w:r>
                            <w:r w:rsidR="00251894">
                              <w:rPr>
                                <w:b/>
                                <w:sz w:val="20"/>
                                <w:szCs w:val="20"/>
                              </w:rPr>
                              <w:t xml:space="preserve"> </w:t>
                            </w:r>
                            <w:r w:rsidR="007C73BC" w:rsidRPr="006D2AA6">
                              <w:rPr>
                                <w:b/>
                                <w:sz w:val="20"/>
                                <w:szCs w:val="20"/>
                              </w:rPr>
                              <w:t xml:space="preserve"> mn</w:t>
                            </w:r>
                          </w:p>
                          <w:p w:rsidR="00E67C38" w:rsidRPr="006D2AA6" w:rsidRDefault="00E67C38" w:rsidP="009933B4">
                            <w:pPr>
                              <w:rPr>
                                <w:b/>
                                <w:sz w:val="20"/>
                                <w:szCs w:val="20"/>
                              </w:rPr>
                            </w:pPr>
                            <w:r w:rsidRPr="006D2AA6">
                              <w:rPr>
                                <w:b/>
                                <w:sz w:val="20"/>
                                <w:szCs w:val="20"/>
                              </w:rPr>
                              <w:t>EBI</w:t>
                            </w:r>
                            <w:r w:rsidR="00D970FC" w:rsidRPr="006D2AA6">
                              <w:rPr>
                                <w:b/>
                                <w:sz w:val="20"/>
                                <w:szCs w:val="20"/>
                              </w:rPr>
                              <w:t>D</w:t>
                            </w:r>
                            <w:r w:rsidRPr="006D2AA6">
                              <w:rPr>
                                <w:b/>
                                <w:sz w:val="20"/>
                                <w:szCs w:val="20"/>
                              </w:rPr>
                              <w:t xml:space="preserve">TA       </w:t>
                            </w:r>
                            <w:r w:rsidR="00A901F7" w:rsidRPr="006D2AA6">
                              <w:rPr>
                                <w:b/>
                                <w:sz w:val="20"/>
                                <w:szCs w:val="20"/>
                              </w:rPr>
                              <w:t xml:space="preserve">             </w:t>
                            </w:r>
                            <w:r w:rsidRPr="006D2AA6">
                              <w:rPr>
                                <w:b/>
                                <w:sz w:val="20"/>
                                <w:szCs w:val="20"/>
                              </w:rPr>
                              <w:t xml:space="preserve">  INR </w:t>
                            </w:r>
                            <w:r w:rsidR="007C73BC" w:rsidRPr="006D2AA6">
                              <w:rPr>
                                <w:b/>
                                <w:sz w:val="20"/>
                                <w:szCs w:val="20"/>
                              </w:rPr>
                              <w:t xml:space="preserve">  </w:t>
                            </w:r>
                            <w:r w:rsidR="00251894">
                              <w:rPr>
                                <w:b/>
                                <w:sz w:val="20"/>
                                <w:szCs w:val="20"/>
                              </w:rPr>
                              <w:t xml:space="preserve">  </w:t>
                            </w:r>
                            <w:r w:rsidR="000F3FF7">
                              <w:rPr>
                                <w:b/>
                                <w:sz w:val="20"/>
                                <w:szCs w:val="20"/>
                              </w:rPr>
                              <w:t>1,8</w:t>
                            </w:r>
                            <w:r w:rsidR="0095475D">
                              <w:rPr>
                                <w:b/>
                                <w:sz w:val="20"/>
                                <w:szCs w:val="20"/>
                              </w:rPr>
                              <w:t>79</w:t>
                            </w:r>
                            <w:r w:rsidR="00251894">
                              <w:rPr>
                                <w:b/>
                                <w:sz w:val="20"/>
                                <w:szCs w:val="20"/>
                              </w:rPr>
                              <w:t xml:space="preserve"> </w:t>
                            </w:r>
                            <w:r w:rsidR="00926D60" w:rsidRPr="006D2AA6">
                              <w:rPr>
                                <w:b/>
                                <w:sz w:val="20"/>
                                <w:szCs w:val="20"/>
                              </w:rPr>
                              <w:t xml:space="preserve"> mn</w:t>
                            </w:r>
                          </w:p>
                          <w:p w:rsidR="00E67C38" w:rsidRPr="006D2AA6" w:rsidRDefault="00E67C38" w:rsidP="009933B4">
                            <w:pPr>
                              <w:rPr>
                                <w:b/>
                                <w:sz w:val="20"/>
                                <w:szCs w:val="20"/>
                              </w:rPr>
                            </w:pPr>
                            <w:r w:rsidRPr="006D2AA6">
                              <w:rPr>
                                <w:b/>
                                <w:sz w:val="20"/>
                                <w:szCs w:val="20"/>
                              </w:rPr>
                              <w:t xml:space="preserve">PAT                        </w:t>
                            </w:r>
                            <w:r w:rsidR="0051337B" w:rsidRPr="006D2AA6">
                              <w:rPr>
                                <w:b/>
                                <w:sz w:val="20"/>
                                <w:szCs w:val="20"/>
                              </w:rPr>
                              <w:t xml:space="preserve">  </w:t>
                            </w:r>
                            <w:r w:rsidRPr="006D2AA6">
                              <w:rPr>
                                <w:b/>
                                <w:sz w:val="20"/>
                                <w:szCs w:val="20"/>
                              </w:rPr>
                              <w:t xml:space="preserve">   INR</w:t>
                            </w:r>
                            <w:r w:rsidR="007C73BC" w:rsidRPr="006D2AA6">
                              <w:rPr>
                                <w:b/>
                                <w:sz w:val="20"/>
                                <w:szCs w:val="20"/>
                              </w:rPr>
                              <w:t xml:space="preserve"> </w:t>
                            </w:r>
                            <w:r w:rsidRPr="006D2AA6">
                              <w:rPr>
                                <w:b/>
                                <w:sz w:val="20"/>
                                <w:szCs w:val="20"/>
                              </w:rPr>
                              <w:t xml:space="preserve"> </w:t>
                            </w:r>
                            <w:r w:rsidR="007C73BC" w:rsidRPr="006D2AA6">
                              <w:rPr>
                                <w:b/>
                                <w:sz w:val="20"/>
                                <w:szCs w:val="20"/>
                              </w:rPr>
                              <w:t xml:space="preserve"> </w:t>
                            </w:r>
                            <w:r w:rsidR="00593DD4" w:rsidRPr="006D2AA6">
                              <w:rPr>
                                <w:b/>
                                <w:sz w:val="20"/>
                                <w:szCs w:val="20"/>
                              </w:rPr>
                              <w:t xml:space="preserve"> </w:t>
                            </w:r>
                            <w:r w:rsidR="00251894">
                              <w:rPr>
                                <w:b/>
                                <w:sz w:val="20"/>
                                <w:szCs w:val="20"/>
                              </w:rPr>
                              <w:t xml:space="preserve"> </w:t>
                            </w:r>
                            <w:r w:rsidR="0095475D">
                              <w:rPr>
                                <w:b/>
                                <w:sz w:val="20"/>
                                <w:szCs w:val="20"/>
                              </w:rPr>
                              <w:t>1,209</w:t>
                            </w:r>
                            <w:r w:rsidR="00593DD4" w:rsidRPr="006D2AA6">
                              <w:rPr>
                                <w:b/>
                                <w:sz w:val="20"/>
                                <w:szCs w:val="20"/>
                              </w:rPr>
                              <w:t xml:space="preserve">  </w:t>
                            </w:r>
                            <w:r w:rsidR="007C73BC" w:rsidRPr="006D2AA6">
                              <w:rPr>
                                <w:b/>
                                <w:sz w:val="20"/>
                                <w:szCs w:val="20"/>
                              </w:rPr>
                              <w:t>mn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344AF8" id="Rectangle 5" o:spid="_x0000_s1026" style="position:absolute;margin-left:376.5pt;margin-top:-61.45pt;width:172.5pt;height:84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5mlsAIAAN0FAAAOAAAAZHJzL2Uyb0RvYy54bWysVNtu2zAMfR+wfxD0vtoOmrQN6hRZiwwD&#10;ujZoO/RZkaXYgCxqkhI7+/pR8qXpBXsY9iLrQp5DHpO8vGprRfbCugp0TrOTlBKhORSV3ub059Pq&#10;yzklzjNdMAVa5PQgHL1afP502Zi5mEAJqhCWIIh288bktPTezJPE8VLUzJ2AERofJdiaeTzabVJY&#10;1iB6rZJJms6SBmxhLHDhHN7edI90EfGlFNzfS+mEJyqnGJuPq43rJqzJ4pLNt5aZsuJ9GOwfoqhZ&#10;pZF0hLphnpGdrd5B1RW34ED6Ew51AlJWXMQcMJssfZPNY8mMiLmgOM6MMrn/B8vv9mtLqiKnU0o0&#10;q/EXPaBoTG+VINMgT2PcHK0ezdr2J4fbkGsrbR2+mAVpo6SHUVLResLxcpJdpGdTVJ7jW5bOZudp&#10;FD15cTfW+W8CahI2ObVIH6Vk+1vnkRJNB5PA5kBVxapSKh7sdnOtLNmz8H/Tr+lqQH9lpvR7z1Bh&#10;YvTdbLNIqnb1Dyg6vNk0HYONBRnMYzxH4BhdQE+CTJ0wcecPSgROpR+ERH2DFJFgBOo4GOdC+47b&#10;lawQ3XVgHjMZIo3UETAgS5RgxO4BBsvX2J2GvX1wFbExRuf0b4F1zqNHZAbtR+e60mA/AlCYVc/c&#10;2Q8iddIElXy7adEkbDdQHLAQLXQd6gxfVVgOt8z5NbPYklhCOGb8PS5SQZNT6HeUlGB/f3Qf7LFT&#10;8JWSBls8p+7XjllBifqusYcustPTMBPi4XR6NsGDPX7ZHL/oXX0NWGUZDjTD4zbYezVspYX6GafR&#10;MrDiE9McuXPKvR0O174bPTjPuFguoxnOAcP8rX40PIAHgUO5P7XPzJq+Jzy20x0M44DN37RGZxs8&#10;NSx3HmQV++ZF1156nCGxhvp5F4bU8TlavUzlxR8AAAD//wMAUEsDBBQABgAIAAAAIQAPhi7/4AAA&#10;AAwBAAAPAAAAZHJzL2Rvd25yZXYueG1sTI/BToNAEIbvJr7DZpp4axdQbEGWxmA8mRitPsAAU5aU&#10;nUV226JP7/akx5n58833F9vZDOJEk+stK4hXEQjixrY9dwo+P56XGxDOI7c4WCYF3+RgW15fFZi3&#10;9szvdNr5TgQIuxwVaO/HXErXaDLoVnYkDre9nQz6ME6dbCc8B7gZZBJF99Jgz+GDxpEqTc1hdzQK&#10;1k9Z/cMaq7d43b1W6dfLHmlS6mYxPz6A8DT7vzBc9IM6lMGptkdunRgCI70NXbyCZZwkGYhLJMo2&#10;YVcruEtjkGUh/5cofwEAAP//AwBQSwECLQAUAAYACAAAACEAtoM4kv4AAADhAQAAEwAAAAAAAAAA&#10;AAAAAAAAAAAAW0NvbnRlbnRfVHlwZXNdLnhtbFBLAQItABQABgAIAAAAIQA4/SH/1gAAAJQBAAAL&#10;AAAAAAAAAAAAAAAAAC8BAABfcmVscy8ucmVsc1BLAQItABQABgAIAAAAIQAdS5mlsAIAAN0FAAAO&#10;AAAAAAAAAAAAAAAAAC4CAABkcnMvZTJvRG9jLnhtbFBLAQItABQABgAIAAAAIQAPhi7/4AAAAAwB&#10;AAAPAAAAAAAAAAAAAAAAAAoFAABkcnMvZG93bnJldi54bWxQSwUGAAAAAAQABADzAAAAFwYAAAAA&#10;" fillcolor="#00b0f0" strokecolor="#a5a5a5 [2092]" strokeweight="1pt">
                <v:textbox>
                  <w:txbxContent>
                    <w:p w:rsidR="006D2AA6" w:rsidRPr="006D2AA6" w:rsidRDefault="006D2AA6" w:rsidP="009933B4">
                      <w:pPr>
                        <w:rPr>
                          <w:b/>
                          <w:sz w:val="20"/>
                          <w:szCs w:val="20"/>
                        </w:rPr>
                      </w:pPr>
                      <w:r w:rsidRPr="006D2AA6">
                        <w:rPr>
                          <w:b/>
                          <w:sz w:val="20"/>
                          <w:szCs w:val="20"/>
                        </w:rPr>
                        <w:t xml:space="preserve">Pipes and Fittings volume up by </w:t>
                      </w:r>
                      <w:r w:rsidR="00763C97">
                        <w:rPr>
                          <w:b/>
                          <w:sz w:val="20"/>
                          <w:szCs w:val="20"/>
                        </w:rPr>
                        <w:t>12</w:t>
                      </w:r>
                      <w:r w:rsidRPr="006D2AA6">
                        <w:rPr>
                          <w:b/>
                          <w:sz w:val="20"/>
                          <w:szCs w:val="20"/>
                        </w:rPr>
                        <w:t>%</w:t>
                      </w:r>
                    </w:p>
                    <w:p w:rsidR="00E67C38" w:rsidRPr="006D2AA6" w:rsidRDefault="00E67C38" w:rsidP="009933B4">
                      <w:pPr>
                        <w:rPr>
                          <w:b/>
                          <w:sz w:val="20"/>
                          <w:szCs w:val="20"/>
                        </w:rPr>
                      </w:pPr>
                      <w:r w:rsidRPr="006D2AA6">
                        <w:rPr>
                          <w:b/>
                          <w:sz w:val="20"/>
                          <w:szCs w:val="20"/>
                        </w:rPr>
                        <w:t xml:space="preserve">Revenue </w:t>
                      </w:r>
                      <w:r w:rsidR="00934E02" w:rsidRPr="006D2AA6">
                        <w:rPr>
                          <w:b/>
                          <w:sz w:val="20"/>
                          <w:szCs w:val="20"/>
                        </w:rPr>
                        <w:t xml:space="preserve">    </w:t>
                      </w:r>
                      <w:r w:rsidR="00A901F7" w:rsidRPr="006D2AA6">
                        <w:rPr>
                          <w:b/>
                          <w:sz w:val="20"/>
                          <w:szCs w:val="20"/>
                        </w:rPr>
                        <w:t xml:space="preserve">           </w:t>
                      </w:r>
                      <w:r w:rsidRPr="006D2AA6">
                        <w:rPr>
                          <w:b/>
                          <w:sz w:val="20"/>
                          <w:szCs w:val="20"/>
                        </w:rPr>
                        <w:t xml:space="preserve">   INR  </w:t>
                      </w:r>
                      <w:r w:rsidR="00251894">
                        <w:rPr>
                          <w:b/>
                          <w:sz w:val="20"/>
                          <w:szCs w:val="20"/>
                        </w:rPr>
                        <w:t xml:space="preserve"> </w:t>
                      </w:r>
                      <w:r w:rsidR="000F5D60">
                        <w:rPr>
                          <w:b/>
                          <w:sz w:val="20"/>
                          <w:szCs w:val="20"/>
                        </w:rPr>
                        <w:t xml:space="preserve"> </w:t>
                      </w:r>
                      <w:r w:rsidR="00251894">
                        <w:rPr>
                          <w:b/>
                          <w:sz w:val="20"/>
                          <w:szCs w:val="20"/>
                        </w:rPr>
                        <w:t xml:space="preserve"> </w:t>
                      </w:r>
                      <w:r w:rsidR="000F3FF7">
                        <w:rPr>
                          <w:b/>
                          <w:sz w:val="20"/>
                          <w:szCs w:val="20"/>
                        </w:rPr>
                        <w:t>8,091</w:t>
                      </w:r>
                      <w:r w:rsidR="00251894">
                        <w:rPr>
                          <w:b/>
                          <w:sz w:val="20"/>
                          <w:szCs w:val="20"/>
                        </w:rPr>
                        <w:t xml:space="preserve"> </w:t>
                      </w:r>
                      <w:r w:rsidR="007C73BC" w:rsidRPr="006D2AA6">
                        <w:rPr>
                          <w:b/>
                          <w:sz w:val="20"/>
                          <w:szCs w:val="20"/>
                        </w:rPr>
                        <w:t xml:space="preserve"> mn</w:t>
                      </w:r>
                    </w:p>
                    <w:p w:rsidR="00E67C38" w:rsidRPr="006D2AA6" w:rsidRDefault="00E67C38" w:rsidP="009933B4">
                      <w:pPr>
                        <w:rPr>
                          <w:b/>
                          <w:sz w:val="20"/>
                          <w:szCs w:val="20"/>
                        </w:rPr>
                      </w:pPr>
                      <w:r w:rsidRPr="006D2AA6">
                        <w:rPr>
                          <w:b/>
                          <w:sz w:val="20"/>
                          <w:szCs w:val="20"/>
                        </w:rPr>
                        <w:t>EBI</w:t>
                      </w:r>
                      <w:r w:rsidR="00D970FC" w:rsidRPr="006D2AA6">
                        <w:rPr>
                          <w:b/>
                          <w:sz w:val="20"/>
                          <w:szCs w:val="20"/>
                        </w:rPr>
                        <w:t>D</w:t>
                      </w:r>
                      <w:r w:rsidRPr="006D2AA6">
                        <w:rPr>
                          <w:b/>
                          <w:sz w:val="20"/>
                          <w:szCs w:val="20"/>
                        </w:rPr>
                        <w:t xml:space="preserve">TA       </w:t>
                      </w:r>
                      <w:r w:rsidR="00A901F7" w:rsidRPr="006D2AA6">
                        <w:rPr>
                          <w:b/>
                          <w:sz w:val="20"/>
                          <w:szCs w:val="20"/>
                        </w:rPr>
                        <w:t xml:space="preserve">             </w:t>
                      </w:r>
                      <w:r w:rsidRPr="006D2AA6">
                        <w:rPr>
                          <w:b/>
                          <w:sz w:val="20"/>
                          <w:szCs w:val="20"/>
                        </w:rPr>
                        <w:t xml:space="preserve">  INR </w:t>
                      </w:r>
                      <w:r w:rsidR="007C73BC" w:rsidRPr="006D2AA6">
                        <w:rPr>
                          <w:b/>
                          <w:sz w:val="20"/>
                          <w:szCs w:val="20"/>
                        </w:rPr>
                        <w:t xml:space="preserve">  </w:t>
                      </w:r>
                      <w:r w:rsidR="00251894">
                        <w:rPr>
                          <w:b/>
                          <w:sz w:val="20"/>
                          <w:szCs w:val="20"/>
                        </w:rPr>
                        <w:t xml:space="preserve">  </w:t>
                      </w:r>
                      <w:r w:rsidR="000F3FF7">
                        <w:rPr>
                          <w:b/>
                          <w:sz w:val="20"/>
                          <w:szCs w:val="20"/>
                        </w:rPr>
                        <w:t>1,8</w:t>
                      </w:r>
                      <w:r w:rsidR="0095475D">
                        <w:rPr>
                          <w:b/>
                          <w:sz w:val="20"/>
                          <w:szCs w:val="20"/>
                        </w:rPr>
                        <w:t>79</w:t>
                      </w:r>
                      <w:r w:rsidR="00251894">
                        <w:rPr>
                          <w:b/>
                          <w:sz w:val="20"/>
                          <w:szCs w:val="20"/>
                        </w:rPr>
                        <w:t xml:space="preserve"> </w:t>
                      </w:r>
                      <w:r w:rsidR="00926D60" w:rsidRPr="006D2AA6">
                        <w:rPr>
                          <w:b/>
                          <w:sz w:val="20"/>
                          <w:szCs w:val="20"/>
                        </w:rPr>
                        <w:t xml:space="preserve"> mn</w:t>
                      </w:r>
                    </w:p>
                    <w:p w:rsidR="00E67C38" w:rsidRPr="006D2AA6" w:rsidRDefault="00E67C38" w:rsidP="009933B4">
                      <w:pPr>
                        <w:rPr>
                          <w:b/>
                          <w:sz w:val="20"/>
                          <w:szCs w:val="20"/>
                        </w:rPr>
                      </w:pPr>
                      <w:r w:rsidRPr="006D2AA6">
                        <w:rPr>
                          <w:b/>
                          <w:sz w:val="20"/>
                          <w:szCs w:val="20"/>
                        </w:rPr>
                        <w:t xml:space="preserve">PAT                        </w:t>
                      </w:r>
                      <w:r w:rsidR="0051337B" w:rsidRPr="006D2AA6">
                        <w:rPr>
                          <w:b/>
                          <w:sz w:val="20"/>
                          <w:szCs w:val="20"/>
                        </w:rPr>
                        <w:t xml:space="preserve">  </w:t>
                      </w:r>
                      <w:r w:rsidRPr="006D2AA6">
                        <w:rPr>
                          <w:b/>
                          <w:sz w:val="20"/>
                          <w:szCs w:val="20"/>
                        </w:rPr>
                        <w:t xml:space="preserve">   INR</w:t>
                      </w:r>
                      <w:r w:rsidR="007C73BC" w:rsidRPr="006D2AA6">
                        <w:rPr>
                          <w:b/>
                          <w:sz w:val="20"/>
                          <w:szCs w:val="20"/>
                        </w:rPr>
                        <w:t xml:space="preserve"> </w:t>
                      </w:r>
                      <w:r w:rsidRPr="006D2AA6">
                        <w:rPr>
                          <w:b/>
                          <w:sz w:val="20"/>
                          <w:szCs w:val="20"/>
                        </w:rPr>
                        <w:t xml:space="preserve"> </w:t>
                      </w:r>
                      <w:r w:rsidR="007C73BC" w:rsidRPr="006D2AA6">
                        <w:rPr>
                          <w:b/>
                          <w:sz w:val="20"/>
                          <w:szCs w:val="20"/>
                        </w:rPr>
                        <w:t xml:space="preserve"> </w:t>
                      </w:r>
                      <w:r w:rsidR="00593DD4" w:rsidRPr="006D2AA6">
                        <w:rPr>
                          <w:b/>
                          <w:sz w:val="20"/>
                          <w:szCs w:val="20"/>
                        </w:rPr>
                        <w:t xml:space="preserve"> </w:t>
                      </w:r>
                      <w:r w:rsidR="00251894">
                        <w:rPr>
                          <w:b/>
                          <w:sz w:val="20"/>
                          <w:szCs w:val="20"/>
                        </w:rPr>
                        <w:t xml:space="preserve"> </w:t>
                      </w:r>
                      <w:r w:rsidR="0095475D">
                        <w:rPr>
                          <w:b/>
                          <w:sz w:val="20"/>
                          <w:szCs w:val="20"/>
                        </w:rPr>
                        <w:t>1,209</w:t>
                      </w:r>
                      <w:r w:rsidR="00593DD4" w:rsidRPr="006D2AA6">
                        <w:rPr>
                          <w:b/>
                          <w:sz w:val="20"/>
                          <w:szCs w:val="20"/>
                        </w:rPr>
                        <w:t xml:space="preserve">  </w:t>
                      </w:r>
                      <w:r w:rsidR="007C73BC" w:rsidRPr="006D2AA6">
                        <w:rPr>
                          <w:b/>
                          <w:sz w:val="20"/>
                          <w:szCs w:val="20"/>
                        </w:rPr>
                        <w:t>mn</w:t>
                      </w:r>
                    </w:p>
                  </w:txbxContent>
                </v:textbox>
                <w10:wrap anchorx="page"/>
              </v:rect>
            </w:pict>
          </mc:Fallback>
        </mc:AlternateContent>
      </w:r>
      <w:r w:rsidRPr="006C52BE">
        <w:rPr>
          <w:noProof/>
          <w:lang w:val="en-IN" w:eastAsia="en-IN"/>
        </w:rPr>
        <mc:AlternateContent>
          <mc:Choice Requires="wps">
            <w:drawing>
              <wp:anchor distT="0" distB="0" distL="114300" distR="114300" simplePos="0" relativeHeight="251661312" behindDoc="0" locked="0" layoutInCell="1" allowOverlap="1" wp14:anchorId="216F6DAE" wp14:editId="4ACF77D0">
                <wp:simplePos x="0" y="0"/>
                <wp:positionH relativeFrom="page">
                  <wp:posOffset>2057400</wp:posOffset>
                </wp:positionH>
                <wp:positionV relativeFrom="paragraph">
                  <wp:posOffset>-780415</wp:posOffset>
                </wp:positionV>
                <wp:extent cx="2724150" cy="10668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2724150" cy="1066800"/>
                        </a:xfrm>
                        <a:prstGeom prst="rect">
                          <a:avLst/>
                        </a:prstGeom>
                        <a:solidFill>
                          <a:srgbClr val="00B0F0"/>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67C38" w:rsidRPr="00A3225D" w:rsidRDefault="00E67C38" w:rsidP="009933B4">
                            <w:pPr>
                              <w:rPr>
                                <w:b/>
                                <w:sz w:val="28"/>
                                <w:szCs w:val="28"/>
                              </w:rPr>
                            </w:pPr>
                            <w:r w:rsidRPr="00A3225D">
                              <w:rPr>
                                <w:b/>
                                <w:sz w:val="28"/>
                                <w:szCs w:val="28"/>
                              </w:rPr>
                              <w:t>Q</w:t>
                            </w:r>
                            <w:r w:rsidR="00763C97">
                              <w:rPr>
                                <w:b/>
                                <w:sz w:val="28"/>
                                <w:szCs w:val="28"/>
                              </w:rPr>
                              <w:t>4</w:t>
                            </w:r>
                            <w:r w:rsidR="00926D60">
                              <w:rPr>
                                <w:b/>
                                <w:sz w:val="28"/>
                                <w:szCs w:val="28"/>
                              </w:rPr>
                              <w:t>FY</w:t>
                            </w:r>
                            <w:r w:rsidR="002C7250">
                              <w:rPr>
                                <w:b/>
                                <w:sz w:val="28"/>
                                <w:szCs w:val="28"/>
                              </w:rPr>
                              <w:t>1</w:t>
                            </w:r>
                            <w:r w:rsidR="00926D60">
                              <w:rPr>
                                <w:b/>
                                <w:sz w:val="28"/>
                                <w:szCs w:val="28"/>
                              </w:rPr>
                              <w:t>8</w:t>
                            </w:r>
                          </w:p>
                          <w:p w:rsidR="00E67C38" w:rsidRPr="00A3225D" w:rsidRDefault="00E67C38" w:rsidP="009933B4">
                            <w:pPr>
                              <w:rPr>
                                <w:b/>
                                <w:sz w:val="28"/>
                                <w:szCs w:val="28"/>
                              </w:rPr>
                            </w:pPr>
                            <w:r w:rsidRPr="00A3225D">
                              <w:rPr>
                                <w:b/>
                                <w:sz w:val="28"/>
                                <w:szCs w:val="28"/>
                              </w:rPr>
                              <w:t xml:space="preserve">Earnings Release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6F6DAE" id="Rectangle 3" o:spid="_x0000_s1027" style="position:absolute;margin-left:162pt;margin-top:-61.45pt;width:214.5pt;height:8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YJiswIAAOQFAAAOAAAAZHJzL2Uyb0RvYy54bWysVNtu2zAMfR+wfxD0vtpO07QL6hRZiwwD&#10;urZoO/RZkaXYgCxqkhI7+/pS8qXpBXsY9iLrQp5DHpM8v2hrRXbCugp0TrOjlBKhORSV3uT01+Pq&#10;yxklzjNdMAVa5HQvHL1YfP503pi5mEAJqhCWIIh288bktPTezJPE8VLUzB2BERofJdiaeTzaTVJY&#10;1iB6rZJJms6SBmxhLHDhHN5edY90EfGlFNzfSumEJyqnGJuPq43rOqzJ4pzNN5aZsuJ9GOwfoqhZ&#10;pZF0hLpinpGtrd5B1RW34ED6Iw51AlJWXMQcMJssfZPNQ8mMiLmgOM6MMrn/B8tvdneWVEVOjynR&#10;rMZfdI+iMb1RghwHeRrj5mj1YO5sf3K4Dbm20tbhi1mQNkq6HyUVrSccLyenk2l2gspzfMvS2ews&#10;jaInL+7GOv9dQE3CJqcW6aOUbHftPFKi6WAS2ByoqlhVSsWD3awvlSU7Fv5v+i1dDeivzJR+7xkq&#10;TIy+600WSdW2/glFhzc7ScdgY0EG8xjPAThGF9CTIFMnTNz5vRKBU+l7IVHfIEUkGIE6Dsa50L7j&#10;diUrRHcdmMdMhkgjdQQMyBIlGLF7gMHyNXanYW8fXEVsjNE5/VtgnfPoEZlB+9G5rjTYjwAUZtUz&#10;d/aDSJ00QSXfrttYe9Ey3Kyh2GM9Wuga1Rm+qrAqrpnzd8xiZ2Il4bTxt7hIBU1Ood9RUoL989F9&#10;sMeGwVdKGuz0nLrfW2YFJeqHxlb6mk2nYTTEw/TkdIIHe/iyPnzR2/oSsNgynGuGx22w92rYSgv1&#10;Ew6lZWDFJ6Y5cueUezscLn03gXCscbFcRjMcB4b5a/1geAAPOoeqf2yfmDV9a3jsqhsYpgKbv+mQ&#10;zjZ4alhuPcgqts+Lrv0fwFESS6kfe2FWHZ6j1ctwXjwDAAD//wMAUEsDBBQABgAIAAAAIQAYOASU&#10;4AAAAAsBAAAPAAAAZHJzL2Rvd25yZXYueG1sTI/BTsMwEETvSPyDtUjcWidpQ2gap0JBnJAQFD5g&#10;k2yTqPE62G4b+HrMCY6zM5p9U+xmPYozWTcYVhAvIxDEjWkH7hR8vD8t7kE4j9ziaJgUfJGDXXl9&#10;VWDemgu/0XnvOxFK2OWooPd+yqV0TU8a3dJMxME7GKvRB2k72Vq8hHI9yiSK7qTGgcOHHieqemqO&#10;+5NWkD1u6m/usXqNs+6lSj+fD0hWqdub+WELwtPs/8Lwix/QoQxMtTlx68SoYJWswxavYBEnyQZE&#10;iGTpKpxqBes0BlkW8v+G8gcAAP//AwBQSwECLQAUAAYACAAAACEAtoM4kv4AAADhAQAAEwAAAAAA&#10;AAAAAAAAAAAAAAAAW0NvbnRlbnRfVHlwZXNdLnhtbFBLAQItABQABgAIAAAAIQA4/SH/1gAAAJQB&#10;AAALAAAAAAAAAAAAAAAAAC8BAABfcmVscy8ucmVsc1BLAQItABQABgAIAAAAIQAPuYJiswIAAOQF&#10;AAAOAAAAAAAAAAAAAAAAAC4CAABkcnMvZTJvRG9jLnhtbFBLAQItABQABgAIAAAAIQAYOASU4AAA&#10;AAsBAAAPAAAAAAAAAAAAAAAAAA0FAABkcnMvZG93bnJldi54bWxQSwUGAAAAAAQABADzAAAAGgYA&#10;AAAA&#10;" fillcolor="#00b0f0" strokecolor="#a5a5a5 [2092]" strokeweight="1pt">
                <v:textbox>
                  <w:txbxContent>
                    <w:p w:rsidR="00E67C38" w:rsidRPr="00A3225D" w:rsidRDefault="00E67C38" w:rsidP="009933B4">
                      <w:pPr>
                        <w:rPr>
                          <w:b/>
                          <w:sz w:val="28"/>
                          <w:szCs w:val="28"/>
                        </w:rPr>
                      </w:pPr>
                      <w:r w:rsidRPr="00A3225D">
                        <w:rPr>
                          <w:b/>
                          <w:sz w:val="28"/>
                          <w:szCs w:val="28"/>
                        </w:rPr>
                        <w:t>Q</w:t>
                      </w:r>
                      <w:r w:rsidR="00763C97">
                        <w:rPr>
                          <w:b/>
                          <w:sz w:val="28"/>
                          <w:szCs w:val="28"/>
                        </w:rPr>
                        <w:t>4</w:t>
                      </w:r>
                      <w:r w:rsidR="00926D60">
                        <w:rPr>
                          <w:b/>
                          <w:sz w:val="28"/>
                          <w:szCs w:val="28"/>
                        </w:rPr>
                        <w:t>FY</w:t>
                      </w:r>
                      <w:r w:rsidR="002C7250">
                        <w:rPr>
                          <w:b/>
                          <w:sz w:val="28"/>
                          <w:szCs w:val="28"/>
                        </w:rPr>
                        <w:t>1</w:t>
                      </w:r>
                      <w:r w:rsidR="00926D60">
                        <w:rPr>
                          <w:b/>
                          <w:sz w:val="28"/>
                          <w:szCs w:val="28"/>
                        </w:rPr>
                        <w:t>8</w:t>
                      </w:r>
                    </w:p>
                    <w:p w:rsidR="00E67C38" w:rsidRPr="00A3225D" w:rsidRDefault="00E67C38" w:rsidP="009933B4">
                      <w:pPr>
                        <w:rPr>
                          <w:b/>
                          <w:sz w:val="28"/>
                          <w:szCs w:val="28"/>
                        </w:rPr>
                      </w:pPr>
                      <w:r w:rsidRPr="00A3225D">
                        <w:rPr>
                          <w:b/>
                          <w:sz w:val="28"/>
                          <w:szCs w:val="28"/>
                        </w:rPr>
                        <w:t xml:space="preserve">Earnings Release </w:t>
                      </w:r>
                    </w:p>
                  </w:txbxContent>
                </v:textbox>
                <w10:wrap anchorx="page"/>
              </v:rect>
            </w:pict>
          </mc:Fallback>
        </mc:AlternateContent>
      </w:r>
    </w:p>
    <w:p w:rsidR="00A95DC2" w:rsidRPr="006C52BE" w:rsidRDefault="00A95DC2" w:rsidP="00A95DC2">
      <w:pPr>
        <w:tabs>
          <w:tab w:val="left" w:pos="3823"/>
        </w:tabs>
        <w:jc w:val="center"/>
        <w:rPr>
          <w:b/>
        </w:rPr>
      </w:pPr>
    </w:p>
    <w:p w:rsidR="00A95DC2" w:rsidRPr="009F22CB" w:rsidRDefault="00A95DC2" w:rsidP="0089477E">
      <w:pPr>
        <w:tabs>
          <w:tab w:val="left" w:pos="3823"/>
        </w:tabs>
        <w:rPr>
          <w:b/>
          <w:sz w:val="28"/>
          <w:szCs w:val="28"/>
        </w:rPr>
      </w:pPr>
      <w:r w:rsidRPr="009F22CB">
        <w:rPr>
          <w:b/>
          <w:sz w:val="28"/>
          <w:szCs w:val="28"/>
        </w:rPr>
        <w:t xml:space="preserve">Finolex Industries Limited, Pune, India, </w:t>
      </w:r>
      <w:r w:rsidR="00763C97">
        <w:rPr>
          <w:b/>
          <w:sz w:val="28"/>
          <w:szCs w:val="28"/>
        </w:rPr>
        <w:t>May</w:t>
      </w:r>
      <w:r w:rsidR="007F2D0F" w:rsidRPr="009F22CB">
        <w:rPr>
          <w:b/>
          <w:sz w:val="28"/>
          <w:szCs w:val="28"/>
        </w:rPr>
        <w:t xml:space="preserve"> </w:t>
      </w:r>
      <w:r w:rsidR="00763C97">
        <w:rPr>
          <w:b/>
          <w:sz w:val="28"/>
          <w:szCs w:val="28"/>
        </w:rPr>
        <w:t>23</w:t>
      </w:r>
      <w:r w:rsidRPr="009F22CB">
        <w:rPr>
          <w:b/>
          <w:sz w:val="28"/>
          <w:szCs w:val="28"/>
        </w:rPr>
        <w:t>, 201</w:t>
      </w:r>
      <w:r w:rsidR="008C3FBF">
        <w:rPr>
          <w:b/>
          <w:sz w:val="28"/>
          <w:szCs w:val="28"/>
        </w:rPr>
        <w:t>8</w:t>
      </w:r>
      <w:r w:rsidRPr="009F22CB">
        <w:rPr>
          <w:b/>
          <w:sz w:val="28"/>
          <w:szCs w:val="28"/>
        </w:rPr>
        <w:t>:</w:t>
      </w:r>
    </w:p>
    <w:p w:rsidR="00A3225D" w:rsidRDefault="001678D3" w:rsidP="009F22CB">
      <w:pPr>
        <w:tabs>
          <w:tab w:val="left" w:pos="3823"/>
        </w:tabs>
        <w:jc w:val="both"/>
        <w:rPr>
          <w:sz w:val="24"/>
          <w:szCs w:val="24"/>
        </w:rPr>
      </w:pPr>
      <w:r w:rsidRPr="009F22CB">
        <w:rPr>
          <w:sz w:val="24"/>
          <w:szCs w:val="24"/>
        </w:rPr>
        <w:t xml:space="preserve">Finolex Industries Limited (NSE:FINPIPE | BSE:500940), India’s leading manufacturer of PVC Pipes &amp; Fittings, at its Board Meeting held today announced </w:t>
      </w:r>
      <w:r w:rsidR="0081107F" w:rsidRPr="009F22CB">
        <w:rPr>
          <w:sz w:val="24"/>
          <w:szCs w:val="24"/>
        </w:rPr>
        <w:t>un</w:t>
      </w:r>
      <w:r w:rsidRPr="009F22CB">
        <w:rPr>
          <w:sz w:val="24"/>
          <w:szCs w:val="24"/>
        </w:rPr>
        <w:t xml:space="preserve">audited financial results for the </w:t>
      </w:r>
      <w:r w:rsidR="00763C97">
        <w:rPr>
          <w:sz w:val="24"/>
          <w:szCs w:val="24"/>
        </w:rPr>
        <w:t>fourth</w:t>
      </w:r>
      <w:r w:rsidRPr="009F22CB">
        <w:rPr>
          <w:sz w:val="24"/>
          <w:szCs w:val="24"/>
        </w:rPr>
        <w:t xml:space="preserve"> quarter ended </w:t>
      </w:r>
      <w:r w:rsidR="00763C97">
        <w:rPr>
          <w:sz w:val="24"/>
          <w:szCs w:val="24"/>
        </w:rPr>
        <w:t>March</w:t>
      </w:r>
      <w:r w:rsidRPr="009F22CB">
        <w:rPr>
          <w:sz w:val="24"/>
          <w:szCs w:val="24"/>
        </w:rPr>
        <w:t xml:space="preserve"> 3</w:t>
      </w:r>
      <w:r w:rsidR="008C3FBF">
        <w:rPr>
          <w:sz w:val="24"/>
          <w:szCs w:val="24"/>
        </w:rPr>
        <w:t>1</w:t>
      </w:r>
      <w:r w:rsidRPr="009F22CB">
        <w:rPr>
          <w:sz w:val="24"/>
          <w:szCs w:val="24"/>
        </w:rPr>
        <w:t>, 201</w:t>
      </w:r>
      <w:r w:rsidR="00763C97">
        <w:rPr>
          <w:sz w:val="24"/>
          <w:szCs w:val="24"/>
        </w:rPr>
        <w:t>8</w:t>
      </w:r>
      <w:r w:rsidRPr="009F22CB">
        <w:rPr>
          <w:sz w:val="24"/>
          <w:szCs w:val="24"/>
        </w:rPr>
        <w:t xml:space="preserve">. </w:t>
      </w:r>
    </w:p>
    <w:p w:rsidR="001678D3" w:rsidRPr="006C52BE" w:rsidRDefault="001678D3" w:rsidP="00A95DC2">
      <w:pPr>
        <w:tabs>
          <w:tab w:val="left" w:pos="3823"/>
        </w:tabs>
        <w:jc w:val="both"/>
      </w:pPr>
      <w:r w:rsidRPr="006C52BE">
        <w:rPr>
          <w:noProof/>
          <w:lang w:val="en-IN" w:eastAsia="en-IN"/>
        </w:rPr>
        <mc:AlternateContent>
          <mc:Choice Requires="wps">
            <w:drawing>
              <wp:anchor distT="0" distB="0" distL="114300" distR="114300" simplePos="0" relativeHeight="251664384" behindDoc="0" locked="0" layoutInCell="1" allowOverlap="1" wp14:anchorId="4B00DBA1" wp14:editId="7AF69311">
                <wp:simplePos x="0" y="0"/>
                <wp:positionH relativeFrom="margin">
                  <wp:align>left</wp:align>
                </wp:positionH>
                <wp:positionV relativeFrom="paragraph">
                  <wp:posOffset>128905</wp:posOffset>
                </wp:positionV>
                <wp:extent cx="3119718" cy="307361"/>
                <wp:effectExtent l="0" t="0" r="24130" b="16510"/>
                <wp:wrapNone/>
                <wp:docPr id="7" name="Rectangle 7"/>
                <wp:cNvGraphicFramePr/>
                <a:graphic xmlns:a="http://schemas.openxmlformats.org/drawingml/2006/main">
                  <a:graphicData uri="http://schemas.microsoft.com/office/word/2010/wordprocessingShape">
                    <wps:wsp>
                      <wps:cNvSpPr/>
                      <wps:spPr>
                        <a:xfrm>
                          <a:off x="0" y="0"/>
                          <a:ext cx="3119718" cy="307361"/>
                        </a:xfrm>
                        <a:prstGeom prst="rect">
                          <a:avLst/>
                        </a:prstGeom>
                        <a:solidFill>
                          <a:srgbClr val="00B0F0"/>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67C38" w:rsidRPr="00A3225D" w:rsidRDefault="00E67C38" w:rsidP="00A3225D">
                            <w:pPr>
                              <w:rPr>
                                <w:b/>
                                <w:sz w:val="28"/>
                                <w:szCs w:val="28"/>
                              </w:rPr>
                            </w:pPr>
                            <w:r>
                              <w:rPr>
                                <w:b/>
                                <w:sz w:val="28"/>
                                <w:szCs w:val="28"/>
                              </w:rPr>
                              <w:t xml:space="preserve">Highlights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00DBA1" id="Rectangle 7" o:spid="_x0000_s1028" style="position:absolute;left:0;text-align:left;margin-left:0;margin-top:10.15pt;width:245.65pt;height:24.2pt;z-index:25166438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CcTswIAAOMFAAAOAAAAZHJzL2Uyb0RvYy54bWysVE1v2zAMvQ/YfxB0X22nH1mDOkXWIsOA&#10;ri3aDj0rshQbkEVNUuJkv36UZLtZW+ww7CKLFvme+ETy4nLXKrIV1jWgS1oc5ZQIzaFq9LqkP56W&#10;nz5T4jzTFVOgRUn3wtHL+ccPF52ZiQnUoCphCYJoN+tMSWvvzSzLHK9Fy9wRGKHxUIJtmUfTrrPK&#10;sg7RW5VN8vws68BWxgIXzuHf63RI5xFfSsH9nZROeKJKinfzcbVxXYU1m1+w2doyUze8vwb7h1u0&#10;rNFIOkJdM8/IxjZvoNqGW3Ag/RGHNgMpGy5iDphNkb/K5rFmRsRcUBxnRpnc/4Plt9t7S5qqpFNK&#10;NGvxiR5QNKbXSpBpkKczboZej+be9pbDbch1J20bvpgF2UVJ96OkYucJx5/HRXE+LbAIOJ4d59Pj&#10;syKAZi/Rxjr/VUBLwqakFtmjkmx743xyHVwCmQPVVMtGqWjY9epKWbJl4XnzL/kyviii/+Gm9NvI&#10;UGBijF2ti0iqNu13qBLe2Wmej3CDe7z6AThSBfQsqJR0iTu/VyJwKv0gJMqLSkwiQSzsF17GudA+&#10;cbuaVSJRB+b3qSNgQJYowYjdAwyXTCADdtKw9w+hIvbFGJz/7WIpeIyIzKD9GNw2Gux7AAqz6pmT&#10;/yBSkiao5HerXSy9yVBnK6j2WI4WUp86w5cNVsUNc/6eWWxMbGEcNv4OF6mgKyn0O0pqsL/e+x/8&#10;sV/wlJIOG72k7ueGWUGJ+qaxk86Lk5MwGaJxcjqdoGEPT1aHJ3rTXgEWW4FjzfC4Df5eDVtpoX3G&#10;mbQIrHjENEfuknJvB+PKpwGEU42LxSK64TQwzN/oR8MDeNA5VP3T7plZ07eGx6a6hWEosNmrDkm+&#10;IVLDYuNBNrF9gtJJ1/4FcJLEKu6nXhhVh3b0epnN898AAAD//wMAUEsDBBQABgAIAAAAIQAxwUfY&#10;3AAAAAYBAAAPAAAAZHJzL2Rvd25yZXYueG1sTI/BTsMwEETvSPyDtUjcqJMCTRviVCiIExKCwgds&#10;4m0cEa+D7baBr8ec4LajGc28rbazHcWRfBgcK8gXGQjizumBewXvb49XaxAhImscHZOCLwqwrc/P&#10;Kiy1O/ErHXexF6mEQ4kKTIxTKWXoDFkMCzcRJ2/vvMWYpO+l9nhK5XaUyyxbSYsDpwWDEzWGuo/d&#10;wSooHjbtNxtsXvKif25uP5/2SF6py4v5/g5EpDn+heEXP6FDnZhad2AdxKggPRIVLLNrEMm92eTp&#10;aBWs1gXIupL/8esfAAAA//8DAFBLAQItABQABgAIAAAAIQC2gziS/gAAAOEBAAATAAAAAAAAAAAA&#10;AAAAAAAAAABbQ29udGVudF9UeXBlc10ueG1sUEsBAi0AFAAGAAgAAAAhADj9If/WAAAAlAEAAAsA&#10;AAAAAAAAAAAAAAAALwEAAF9yZWxzLy5yZWxzUEsBAi0AFAAGAAgAAAAhAEpsJxOzAgAA4wUAAA4A&#10;AAAAAAAAAAAAAAAALgIAAGRycy9lMm9Eb2MueG1sUEsBAi0AFAAGAAgAAAAhADHBR9jcAAAABgEA&#10;AA8AAAAAAAAAAAAAAAAADQUAAGRycy9kb3ducmV2LnhtbFBLBQYAAAAABAAEAPMAAAAWBgAAAAA=&#10;" fillcolor="#00b0f0" strokecolor="#a5a5a5 [2092]" strokeweight="1pt">
                <v:textbox>
                  <w:txbxContent>
                    <w:p w:rsidR="00E67C38" w:rsidRPr="00A3225D" w:rsidRDefault="00E67C38" w:rsidP="00A3225D">
                      <w:pPr>
                        <w:rPr>
                          <w:b/>
                          <w:sz w:val="28"/>
                          <w:szCs w:val="28"/>
                        </w:rPr>
                      </w:pPr>
                      <w:r>
                        <w:rPr>
                          <w:b/>
                          <w:sz w:val="28"/>
                          <w:szCs w:val="28"/>
                        </w:rPr>
                        <w:t xml:space="preserve">Highlights </w:t>
                      </w:r>
                    </w:p>
                  </w:txbxContent>
                </v:textbox>
                <w10:wrap anchorx="margin"/>
              </v:rect>
            </w:pict>
          </mc:Fallback>
        </mc:AlternateContent>
      </w:r>
    </w:p>
    <w:p w:rsidR="00A3225D" w:rsidRPr="006C52BE" w:rsidRDefault="00A3225D" w:rsidP="00A3225D"/>
    <w:p w:rsidR="00D55BBE" w:rsidRDefault="00D55BBE" w:rsidP="009F22CB">
      <w:pPr>
        <w:pStyle w:val="ListParagraph"/>
        <w:numPr>
          <w:ilvl w:val="0"/>
          <w:numId w:val="2"/>
        </w:numPr>
        <w:tabs>
          <w:tab w:val="left" w:pos="3823"/>
        </w:tabs>
        <w:jc w:val="both"/>
        <w:rPr>
          <w:sz w:val="24"/>
          <w:szCs w:val="24"/>
        </w:rPr>
      </w:pPr>
      <w:r>
        <w:rPr>
          <w:sz w:val="24"/>
          <w:szCs w:val="24"/>
        </w:rPr>
        <w:t>Trend</w:t>
      </w:r>
      <w:r w:rsidR="0098479C">
        <w:rPr>
          <w:sz w:val="24"/>
          <w:szCs w:val="24"/>
        </w:rPr>
        <w:t>s</w:t>
      </w:r>
      <w:r>
        <w:rPr>
          <w:sz w:val="24"/>
          <w:szCs w:val="24"/>
        </w:rPr>
        <w:t xml:space="preserve"> in </w:t>
      </w:r>
      <w:r w:rsidR="0098479C">
        <w:rPr>
          <w:sz w:val="24"/>
          <w:szCs w:val="24"/>
        </w:rPr>
        <w:t xml:space="preserve">Quarterly </w:t>
      </w:r>
      <w:r>
        <w:rPr>
          <w:sz w:val="24"/>
          <w:szCs w:val="24"/>
        </w:rPr>
        <w:t>EBIT Margin</w:t>
      </w:r>
      <w:r w:rsidR="0098479C">
        <w:rPr>
          <w:sz w:val="24"/>
          <w:szCs w:val="24"/>
        </w:rPr>
        <w:t xml:space="preserve"> – Overall and Key S</w:t>
      </w:r>
      <w:r>
        <w:rPr>
          <w:sz w:val="24"/>
          <w:szCs w:val="24"/>
        </w:rPr>
        <w:t>egments</w:t>
      </w:r>
    </w:p>
    <w:p w:rsidR="00D55BBE" w:rsidRDefault="00FD5A7C" w:rsidP="00D55BBE">
      <w:pPr>
        <w:pStyle w:val="ListParagraph"/>
        <w:tabs>
          <w:tab w:val="left" w:pos="3823"/>
        </w:tabs>
        <w:ind w:left="360"/>
        <w:jc w:val="both"/>
        <w:rPr>
          <w:sz w:val="24"/>
          <w:szCs w:val="24"/>
        </w:rPr>
      </w:pPr>
      <w:r w:rsidRPr="00FD5A7C">
        <w:rPr>
          <w:noProof/>
          <w:lang w:val="en-IN" w:eastAsia="en-IN"/>
        </w:rPr>
        <w:drawing>
          <wp:inline distT="0" distB="0" distL="0" distR="0">
            <wp:extent cx="5732145" cy="923961"/>
            <wp:effectExtent l="0" t="0" r="190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2145" cy="923961"/>
                    </a:xfrm>
                    <a:prstGeom prst="rect">
                      <a:avLst/>
                    </a:prstGeom>
                    <a:noFill/>
                    <a:ln>
                      <a:noFill/>
                    </a:ln>
                  </pic:spPr>
                </pic:pic>
              </a:graphicData>
            </a:graphic>
          </wp:inline>
        </w:drawing>
      </w:r>
    </w:p>
    <w:p w:rsidR="00D55BBE" w:rsidRDefault="00D55BBE" w:rsidP="00D55BBE">
      <w:pPr>
        <w:pStyle w:val="ListParagraph"/>
        <w:tabs>
          <w:tab w:val="left" w:pos="3823"/>
        </w:tabs>
        <w:ind w:left="360"/>
        <w:jc w:val="both"/>
        <w:rPr>
          <w:sz w:val="24"/>
          <w:szCs w:val="24"/>
        </w:rPr>
      </w:pPr>
    </w:p>
    <w:p w:rsidR="001678D3" w:rsidRPr="009F22CB" w:rsidRDefault="001678D3" w:rsidP="009F22CB">
      <w:pPr>
        <w:pStyle w:val="ListParagraph"/>
        <w:numPr>
          <w:ilvl w:val="0"/>
          <w:numId w:val="2"/>
        </w:numPr>
        <w:tabs>
          <w:tab w:val="left" w:pos="3823"/>
        </w:tabs>
        <w:jc w:val="both"/>
        <w:rPr>
          <w:sz w:val="24"/>
          <w:szCs w:val="24"/>
        </w:rPr>
      </w:pPr>
      <w:r w:rsidRPr="009F22CB">
        <w:rPr>
          <w:sz w:val="24"/>
          <w:szCs w:val="24"/>
        </w:rPr>
        <w:t>The sales volume for PVC Pipes &amp; Fittings was at</w:t>
      </w:r>
      <w:r w:rsidR="006810FB" w:rsidRPr="009F22CB">
        <w:rPr>
          <w:sz w:val="24"/>
          <w:szCs w:val="24"/>
        </w:rPr>
        <w:t xml:space="preserve"> </w:t>
      </w:r>
      <w:r w:rsidR="000F5D60">
        <w:rPr>
          <w:sz w:val="24"/>
          <w:szCs w:val="24"/>
        </w:rPr>
        <w:t>71,758</w:t>
      </w:r>
      <w:r w:rsidR="00763C97">
        <w:rPr>
          <w:sz w:val="24"/>
          <w:szCs w:val="24"/>
        </w:rPr>
        <w:t xml:space="preserve"> </w:t>
      </w:r>
      <w:r w:rsidRPr="009F22CB">
        <w:rPr>
          <w:sz w:val="24"/>
          <w:szCs w:val="24"/>
        </w:rPr>
        <w:t>MT in Q</w:t>
      </w:r>
      <w:r w:rsidR="00763C97">
        <w:rPr>
          <w:sz w:val="24"/>
          <w:szCs w:val="24"/>
        </w:rPr>
        <w:t>4</w:t>
      </w:r>
      <w:r w:rsidRPr="009F22CB">
        <w:rPr>
          <w:sz w:val="24"/>
          <w:szCs w:val="24"/>
        </w:rPr>
        <w:t>FY1</w:t>
      </w:r>
      <w:r w:rsidR="006810FB" w:rsidRPr="009F22CB">
        <w:rPr>
          <w:sz w:val="24"/>
          <w:szCs w:val="24"/>
        </w:rPr>
        <w:t>8</w:t>
      </w:r>
      <w:r w:rsidR="00827A9F" w:rsidRPr="009F22CB">
        <w:rPr>
          <w:sz w:val="24"/>
          <w:szCs w:val="24"/>
        </w:rPr>
        <w:t xml:space="preserve"> up by </w:t>
      </w:r>
      <w:r w:rsidR="00763C97">
        <w:rPr>
          <w:sz w:val="24"/>
          <w:szCs w:val="24"/>
        </w:rPr>
        <w:t>12.0</w:t>
      </w:r>
      <w:r w:rsidR="00827A9F" w:rsidRPr="009F22CB">
        <w:rPr>
          <w:sz w:val="24"/>
          <w:szCs w:val="24"/>
        </w:rPr>
        <w:t xml:space="preserve">% </w:t>
      </w:r>
      <w:r w:rsidRPr="009F22CB">
        <w:rPr>
          <w:sz w:val="24"/>
          <w:szCs w:val="24"/>
        </w:rPr>
        <w:t xml:space="preserve"> against </w:t>
      </w:r>
      <w:r w:rsidR="00763C97">
        <w:rPr>
          <w:sz w:val="24"/>
          <w:szCs w:val="24"/>
        </w:rPr>
        <w:t>64,062</w:t>
      </w:r>
      <w:r w:rsidR="007C73BC" w:rsidRPr="009F22CB">
        <w:rPr>
          <w:sz w:val="24"/>
          <w:szCs w:val="24"/>
        </w:rPr>
        <w:t xml:space="preserve"> </w:t>
      </w:r>
      <w:r w:rsidRPr="009F22CB">
        <w:rPr>
          <w:sz w:val="24"/>
          <w:szCs w:val="24"/>
        </w:rPr>
        <w:t>MT in Q</w:t>
      </w:r>
      <w:r w:rsidR="00763C97">
        <w:rPr>
          <w:sz w:val="24"/>
          <w:szCs w:val="24"/>
        </w:rPr>
        <w:t>4</w:t>
      </w:r>
      <w:r w:rsidRPr="009F22CB">
        <w:rPr>
          <w:sz w:val="24"/>
          <w:szCs w:val="24"/>
        </w:rPr>
        <w:t>FY1</w:t>
      </w:r>
      <w:r w:rsidR="00827A9F" w:rsidRPr="009F22CB">
        <w:rPr>
          <w:sz w:val="24"/>
          <w:szCs w:val="24"/>
        </w:rPr>
        <w:t>7</w:t>
      </w:r>
      <w:r w:rsidR="00BE6469" w:rsidRPr="009F22CB">
        <w:rPr>
          <w:sz w:val="24"/>
          <w:szCs w:val="24"/>
        </w:rPr>
        <w:t>.</w:t>
      </w:r>
      <w:r w:rsidR="006D2AA6">
        <w:rPr>
          <w:sz w:val="24"/>
          <w:szCs w:val="24"/>
        </w:rPr>
        <w:t xml:space="preserve">  For FY18 it was at </w:t>
      </w:r>
      <w:r w:rsidR="000F5D60">
        <w:rPr>
          <w:sz w:val="24"/>
          <w:szCs w:val="24"/>
        </w:rPr>
        <w:t>2,52,036</w:t>
      </w:r>
      <w:r w:rsidR="006D2AA6">
        <w:rPr>
          <w:sz w:val="24"/>
          <w:szCs w:val="24"/>
        </w:rPr>
        <w:t xml:space="preserve"> MT </w:t>
      </w:r>
      <w:r w:rsidR="00893869">
        <w:rPr>
          <w:sz w:val="24"/>
          <w:szCs w:val="24"/>
        </w:rPr>
        <w:t xml:space="preserve">up by  </w:t>
      </w:r>
      <w:r w:rsidR="006D2AA6">
        <w:rPr>
          <w:sz w:val="24"/>
          <w:szCs w:val="24"/>
        </w:rPr>
        <w:t>2</w:t>
      </w:r>
      <w:r w:rsidR="00763C97">
        <w:rPr>
          <w:sz w:val="24"/>
          <w:szCs w:val="24"/>
        </w:rPr>
        <w:t>0</w:t>
      </w:r>
      <w:r w:rsidR="006D2AA6">
        <w:rPr>
          <w:sz w:val="24"/>
          <w:szCs w:val="24"/>
        </w:rPr>
        <w:t>.</w:t>
      </w:r>
      <w:r w:rsidR="00763C97">
        <w:rPr>
          <w:sz w:val="24"/>
          <w:szCs w:val="24"/>
        </w:rPr>
        <w:t>4</w:t>
      </w:r>
      <w:r w:rsidR="006D2AA6">
        <w:rPr>
          <w:sz w:val="24"/>
          <w:szCs w:val="24"/>
        </w:rPr>
        <w:t>%</w:t>
      </w:r>
      <w:r w:rsidR="00893869">
        <w:rPr>
          <w:sz w:val="24"/>
          <w:szCs w:val="24"/>
        </w:rPr>
        <w:t xml:space="preserve">  against </w:t>
      </w:r>
      <w:r w:rsidR="00763C97">
        <w:rPr>
          <w:sz w:val="24"/>
          <w:szCs w:val="24"/>
        </w:rPr>
        <w:t>2,09,419</w:t>
      </w:r>
      <w:r w:rsidR="006D2AA6">
        <w:rPr>
          <w:sz w:val="24"/>
          <w:szCs w:val="24"/>
        </w:rPr>
        <w:t xml:space="preserve"> MT for </w:t>
      </w:r>
      <w:r w:rsidR="00763C97">
        <w:rPr>
          <w:sz w:val="24"/>
          <w:szCs w:val="24"/>
        </w:rPr>
        <w:t>F</w:t>
      </w:r>
      <w:r w:rsidR="006D2AA6">
        <w:rPr>
          <w:sz w:val="24"/>
          <w:szCs w:val="24"/>
        </w:rPr>
        <w:t>Y17.</w:t>
      </w:r>
    </w:p>
    <w:p w:rsidR="001678D3" w:rsidRPr="009F22CB" w:rsidRDefault="001678D3" w:rsidP="009F22CB">
      <w:pPr>
        <w:pStyle w:val="ListParagraph"/>
        <w:numPr>
          <w:ilvl w:val="0"/>
          <w:numId w:val="2"/>
        </w:numPr>
        <w:tabs>
          <w:tab w:val="left" w:pos="3823"/>
        </w:tabs>
        <w:jc w:val="both"/>
        <w:rPr>
          <w:sz w:val="24"/>
          <w:szCs w:val="24"/>
        </w:rPr>
      </w:pPr>
      <w:r w:rsidRPr="009F22CB">
        <w:rPr>
          <w:sz w:val="24"/>
          <w:szCs w:val="24"/>
        </w:rPr>
        <w:t xml:space="preserve">Total income from operations </w:t>
      </w:r>
      <w:r w:rsidR="006F3236" w:rsidRPr="009F22CB">
        <w:rPr>
          <w:sz w:val="24"/>
          <w:szCs w:val="24"/>
        </w:rPr>
        <w:t>excluding dut</w:t>
      </w:r>
      <w:r w:rsidR="004F6044">
        <w:rPr>
          <w:sz w:val="24"/>
          <w:szCs w:val="24"/>
        </w:rPr>
        <w:t>ies</w:t>
      </w:r>
      <w:r w:rsidR="006F3236" w:rsidRPr="009F22CB">
        <w:rPr>
          <w:sz w:val="24"/>
          <w:szCs w:val="24"/>
        </w:rPr>
        <w:t xml:space="preserve"> and taxes </w:t>
      </w:r>
      <w:r w:rsidRPr="009F22CB">
        <w:rPr>
          <w:sz w:val="24"/>
          <w:szCs w:val="24"/>
        </w:rPr>
        <w:t xml:space="preserve">was at INR </w:t>
      </w:r>
      <w:r w:rsidR="00BC1D5F">
        <w:rPr>
          <w:sz w:val="24"/>
          <w:szCs w:val="24"/>
        </w:rPr>
        <w:t xml:space="preserve">8,091 </w:t>
      </w:r>
      <w:r w:rsidRPr="009F22CB">
        <w:rPr>
          <w:sz w:val="24"/>
          <w:szCs w:val="24"/>
        </w:rPr>
        <w:t>mn for Q</w:t>
      </w:r>
      <w:r w:rsidR="00251894">
        <w:rPr>
          <w:sz w:val="24"/>
          <w:szCs w:val="24"/>
        </w:rPr>
        <w:t>4</w:t>
      </w:r>
      <w:r w:rsidRPr="009F22CB">
        <w:rPr>
          <w:sz w:val="24"/>
          <w:szCs w:val="24"/>
        </w:rPr>
        <w:t>FY1</w:t>
      </w:r>
      <w:r w:rsidR="009834DB" w:rsidRPr="009F22CB">
        <w:rPr>
          <w:sz w:val="24"/>
          <w:szCs w:val="24"/>
        </w:rPr>
        <w:t>8</w:t>
      </w:r>
      <w:r w:rsidRPr="009F22CB">
        <w:rPr>
          <w:sz w:val="24"/>
          <w:szCs w:val="24"/>
        </w:rPr>
        <w:t xml:space="preserve"> </w:t>
      </w:r>
      <w:r w:rsidR="00BC1D5F">
        <w:rPr>
          <w:sz w:val="24"/>
          <w:szCs w:val="24"/>
        </w:rPr>
        <w:t>down</w:t>
      </w:r>
      <w:r w:rsidR="00827A9F" w:rsidRPr="009F22CB">
        <w:rPr>
          <w:sz w:val="24"/>
          <w:szCs w:val="24"/>
        </w:rPr>
        <w:t xml:space="preserve"> </w:t>
      </w:r>
      <w:r w:rsidR="00BC1D5F">
        <w:rPr>
          <w:sz w:val="24"/>
          <w:szCs w:val="24"/>
        </w:rPr>
        <w:t>8.8%</w:t>
      </w:r>
      <w:r w:rsidR="00827A9F" w:rsidRPr="009F22CB">
        <w:rPr>
          <w:sz w:val="24"/>
          <w:szCs w:val="24"/>
        </w:rPr>
        <w:t xml:space="preserve"> </w:t>
      </w:r>
      <w:r w:rsidRPr="009F22CB">
        <w:rPr>
          <w:sz w:val="24"/>
          <w:szCs w:val="24"/>
        </w:rPr>
        <w:t xml:space="preserve">against INR </w:t>
      </w:r>
      <w:r w:rsidR="00251894">
        <w:rPr>
          <w:sz w:val="24"/>
          <w:szCs w:val="24"/>
        </w:rPr>
        <w:t xml:space="preserve"> </w:t>
      </w:r>
      <w:r w:rsidR="00BC1D5F">
        <w:rPr>
          <w:sz w:val="24"/>
          <w:szCs w:val="24"/>
        </w:rPr>
        <w:t>8,876</w:t>
      </w:r>
      <w:r w:rsidRPr="009F22CB">
        <w:rPr>
          <w:sz w:val="24"/>
          <w:szCs w:val="24"/>
        </w:rPr>
        <w:t xml:space="preserve"> mn in Q</w:t>
      </w:r>
      <w:r w:rsidR="00251894">
        <w:rPr>
          <w:sz w:val="24"/>
          <w:szCs w:val="24"/>
        </w:rPr>
        <w:t>4</w:t>
      </w:r>
      <w:r w:rsidRPr="009F22CB">
        <w:rPr>
          <w:sz w:val="24"/>
          <w:szCs w:val="24"/>
        </w:rPr>
        <w:t>FY1</w:t>
      </w:r>
      <w:r w:rsidR="00827A9F" w:rsidRPr="009F22CB">
        <w:rPr>
          <w:sz w:val="24"/>
          <w:szCs w:val="24"/>
        </w:rPr>
        <w:t>7</w:t>
      </w:r>
      <w:r w:rsidR="00BE6469" w:rsidRPr="009F22CB">
        <w:rPr>
          <w:sz w:val="24"/>
          <w:szCs w:val="24"/>
        </w:rPr>
        <w:t>.</w:t>
      </w:r>
      <w:r w:rsidR="009B31C9">
        <w:rPr>
          <w:sz w:val="24"/>
          <w:szCs w:val="24"/>
        </w:rPr>
        <w:t xml:space="preserve">  For FY18 it was Rs. 27,378 mn up by 5.2% against Rs. 26,024 mn for FY17.</w:t>
      </w:r>
    </w:p>
    <w:p w:rsidR="009B31C9" w:rsidRPr="009F22CB" w:rsidRDefault="001678D3" w:rsidP="009B31C9">
      <w:pPr>
        <w:pStyle w:val="ListParagraph"/>
        <w:numPr>
          <w:ilvl w:val="0"/>
          <w:numId w:val="2"/>
        </w:numPr>
        <w:tabs>
          <w:tab w:val="left" w:pos="3823"/>
        </w:tabs>
        <w:jc w:val="both"/>
        <w:rPr>
          <w:sz w:val="24"/>
          <w:szCs w:val="24"/>
        </w:rPr>
      </w:pPr>
      <w:r w:rsidRPr="009F22CB">
        <w:rPr>
          <w:sz w:val="24"/>
          <w:szCs w:val="24"/>
        </w:rPr>
        <w:t xml:space="preserve">EBITDA stood at INR </w:t>
      </w:r>
      <w:r w:rsidR="00BC1D5F">
        <w:rPr>
          <w:sz w:val="24"/>
          <w:szCs w:val="24"/>
        </w:rPr>
        <w:t>1,8</w:t>
      </w:r>
      <w:r w:rsidR="0095475D">
        <w:rPr>
          <w:sz w:val="24"/>
          <w:szCs w:val="24"/>
        </w:rPr>
        <w:t>79</w:t>
      </w:r>
      <w:r w:rsidR="007C73BC" w:rsidRPr="009F22CB">
        <w:rPr>
          <w:sz w:val="24"/>
          <w:szCs w:val="24"/>
        </w:rPr>
        <w:t xml:space="preserve"> </w:t>
      </w:r>
      <w:r w:rsidRPr="009F22CB">
        <w:rPr>
          <w:sz w:val="24"/>
          <w:szCs w:val="24"/>
        </w:rPr>
        <w:t>mn for Q</w:t>
      </w:r>
      <w:r w:rsidR="00251894">
        <w:rPr>
          <w:sz w:val="24"/>
          <w:szCs w:val="24"/>
        </w:rPr>
        <w:t>4</w:t>
      </w:r>
      <w:r w:rsidRPr="009F22CB">
        <w:rPr>
          <w:sz w:val="24"/>
          <w:szCs w:val="24"/>
        </w:rPr>
        <w:t>FY1</w:t>
      </w:r>
      <w:r w:rsidR="009834DB" w:rsidRPr="009F22CB">
        <w:rPr>
          <w:sz w:val="24"/>
          <w:szCs w:val="24"/>
        </w:rPr>
        <w:t>8</w:t>
      </w:r>
      <w:r w:rsidRPr="009F22CB">
        <w:rPr>
          <w:sz w:val="24"/>
          <w:szCs w:val="24"/>
        </w:rPr>
        <w:t xml:space="preserve"> </w:t>
      </w:r>
      <w:r w:rsidR="00BC1D5F">
        <w:rPr>
          <w:sz w:val="24"/>
          <w:szCs w:val="24"/>
        </w:rPr>
        <w:t xml:space="preserve">up by </w:t>
      </w:r>
      <w:r w:rsidR="0095475D">
        <w:rPr>
          <w:sz w:val="24"/>
          <w:szCs w:val="24"/>
        </w:rPr>
        <w:t>5</w:t>
      </w:r>
      <w:r w:rsidR="00BC1D5F">
        <w:rPr>
          <w:sz w:val="24"/>
          <w:szCs w:val="24"/>
        </w:rPr>
        <w:t>.</w:t>
      </w:r>
      <w:r w:rsidR="0095475D">
        <w:rPr>
          <w:sz w:val="24"/>
          <w:szCs w:val="24"/>
        </w:rPr>
        <w:t>3</w:t>
      </w:r>
      <w:r w:rsidR="00827A9F" w:rsidRPr="009F22CB">
        <w:rPr>
          <w:sz w:val="24"/>
          <w:szCs w:val="24"/>
        </w:rPr>
        <w:t xml:space="preserve">% </w:t>
      </w:r>
      <w:r w:rsidRPr="009F22CB">
        <w:rPr>
          <w:sz w:val="24"/>
          <w:szCs w:val="24"/>
        </w:rPr>
        <w:t xml:space="preserve">against INR </w:t>
      </w:r>
      <w:r w:rsidR="00BC1D5F">
        <w:rPr>
          <w:sz w:val="24"/>
          <w:szCs w:val="24"/>
        </w:rPr>
        <w:t>1,785</w:t>
      </w:r>
      <w:r w:rsidR="007C73BC" w:rsidRPr="009F22CB">
        <w:rPr>
          <w:sz w:val="24"/>
          <w:szCs w:val="24"/>
        </w:rPr>
        <w:t xml:space="preserve"> </w:t>
      </w:r>
      <w:r w:rsidRPr="009F22CB">
        <w:rPr>
          <w:sz w:val="24"/>
          <w:szCs w:val="24"/>
        </w:rPr>
        <w:t>mn for Q</w:t>
      </w:r>
      <w:r w:rsidR="00251894">
        <w:rPr>
          <w:sz w:val="24"/>
          <w:szCs w:val="24"/>
        </w:rPr>
        <w:t>4</w:t>
      </w:r>
      <w:r w:rsidRPr="009F22CB">
        <w:rPr>
          <w:sz w:val="24"/>
          <w:szCs w:val="24"/>
        </w:rPr>
        <w:t>FY1</w:t>
      </w:r>
      <w:r w:rsidR="00827A9F" w:rsidRPr="009F22CB">
        <w:rPr>
          <w:sz w:val="24"/>
          <w:szCs w:val="24"/>
        </w:rPr>
        <w:t>7</w:t>
      </w:r>
      <w:r w:rsidR="00BE6469" w:rsidRPr="009F22CB">
        <w:rPr>
          <w:sz w:val="24"/>
          <w:szCs w:val="24"/>
        </w:rPr>
        <w:t>.</w:t>
      </w:r>
      <w:r w:rsidR="009B31C9">
        <w:rPr>
          <w:sz w:val="24"/>
          <w:szCs w:val="24"/>
        </w:rPr>
        <w:t xml:space="preserve">  For FY18 it was Rs. 4,8</w:t>
      </w:r>
      <w:r w:rsidR="0095475D">
        <w:rPr>
          <w:sz w:val="24"/>
          <w:szCs w:val="24"/>
        </w:rPr>
        <w:t>39</w:t>
      </w:r>
      <w:r w:rsidR="009B31C9">
        <w:rPr>
          <w:sz w:val="24"/>
          <w:szCs w:val="24"/>
        </w:rPr>
        <w:t xml:space="preserve"> mn down 14.</w:t>
      </w:r>
      <w:r w:rsidR="0095475D">
        <w:rPr>
          <w:sz w:val="24"/>
          <w:szCs w:val="24"/>
        </w:rPr>
        <w:t>0</w:t>
      </w:r>
      <w:r w:rsidR="009B31C9">
        <w:rPr>
          <w:sz w:val="24"/>
          <w:szCs w:val="24"/>
        </w:rPr>
        <w:t>% against Rs. 5,630 mn for FY17.</w:t>
      </w:r>
    </w:p>
    <w:p w:rsidR="00FF4F51" w:rsidRPr="009F22CB" w:rsidRDefault="001678D3" w:rsidP="00FF4F51">
      <w:pPr>
        <w:pStyle w:val="ListParagraph"/>
        <w:numPr>
          <w:ilvl w:val="0"/>
          <w:numId w:val="2"/>
        </w:numPr>
        <w:tabs>
          <w:tab w:val="left" w:pos="3823"/>
        </w:tabs>
        <w:jc w:val="both"/>
        <w:rPr>
          <w:sz w:val="24"/>
          <w:szCs w:val="24"/>
        </w:rPr>
      </w:pPr>
      <w:r w:rsidRPr="009F22CB">
        <w:rPr>
          <w:sz w:val="24"/>
          <w:szCs w:val="24"/>
        </w:rPr>
        <w:t>Profit after tax was at INR</w:t>
      </w:r>
      <w:r w:rsidR="0051337B" w:rsidRPr="009F22CB">
        <w:rPr>
          <w:sz w:val="24"/>
          <w:szCs w:val="24"/>
        </w:rPr>
        <w:t xml:space="preserve"> </w:t>
      </w:r>
      <w:r w:rsidR="0095475D">
        <w:rPr>
          <w:sz w:val="24"/>
          <w:szCs w:val="24"/>
        </w:rPr>
        <w:t>1,209</w:t>
      </w:r>
      <w:r w:rsidR="009834DB" w:rsidRPr="009F22CB">
        <w:rPr>
          <w:sz w:val="24"/>
          <w:szCs w:val="24"/>
        </w:rPr>
        <w:t xml:space="preserve"> </w:t>
      </w:r>
      <w:r w:rsidRPr="009F22CB">
        <w:rPr>
          <w:sz w:val="24"/>
          <w:szCs w:val="24"/>
        </w:rPr>
        <w:t>mn for Q</w:t>
      </w:r>
      <w:r w:rsidR="00251894">
        <w:rPr>
          <w:sz w:val="24"/>
          <w:szCs w:val="24"/>
        </w:rPr>
        <w:t>4</w:t>
      </w:r>
      <w:r w:rsidRPr="009F22CB">
        <w:rPr>
          <w:sz w:val="24"/>
          <w:szCs w:val="24"/>
        </w:rPr>
        <w:t>FY1</w:t>
      </w:r>
      <w:r w:rsidR="009834DB" w:rsidRPr="009F22CB">
        <w:rPr>
          <w:sz w:val="24"/>
          <w:szCs w:val="24"/>
        </w:rPr>
        <w:t>8</w:t>
      </w:r>
      <w:r w:rsidRPr="009F22CB">
        <w:rPr>
          <w:sz w:val="24"/>
          <w:szCs w:val="24"/>
        </w:rPr>
        <w:t xml:space="preserve"> </w:t>
      </w:r>
      <w:r w:rsidR="00827A9F" w:rsidRPr="009F22CB">
        <w:rPr>
          <w:sz w:val="24"/>
          <w:szCs w:val="24"/>
        </w:rPr>
        <w:t xml:space="preserve">down </w:t>
      </w:r>
      <w:r w:rsidR="0095475D">
        <w:rPr>
          <w:sz w:val="24"/>
          <w:szCs w:val="24"/>
        </w:rPr>
        <w:t>1.9</w:t>
      </w:r>
      <w:r w:rsidR="00251894">
        <w:rPr>
          <w:sz w:val="24"/>
          <w:szCs w:val="24"/>
        </w:rPr>
        <w:t xml:space="preserve"> %</w:t>
      </w:r>
      <w:r w:rsidR="00827A9F" w:rsidRPr="009F22CB">
        <w:rPr>
          <w:sz w:val="24"/>
          <w:szCs w:val="24"/>
        </w:rPr>
        <w:t xml:space="preserve"> </w:t>
      </w:r>
      <w:r w:rsidR="0095475D">
        <w:rPr>
          <w:sz w:val="24"/>
          <w:szCs w:val="24"/>
        </w:rPr>
        <w:t xml:space="preserve">against INR1,233 </w:t>
      </w:r>
      <w:r w:rsidRPr="009F22CB">
        <w:rPr>
          <w:sz w:val="24"/>
          <w:szCs w:val="24"/>
        </w:rPr>
        <w:t>mn for Q</w:t>
      </w:r>
      <w:r w:rsidR="00251894">
        <w:rPr>
          <w:sz w:val="24"/>
          <w:szCs w:val="24"/>
        </w:rPr>
        <w:t>4</w:t>
      </w:r>
      <w:r w:rsidRPr="009F22CB">
        <w:rPr>
          <w:sz w:val="24"/>
          <w:szCs w:val="24"/>
        </w:rPr>
        <w:t>FY1</w:t>
      </w:r>
      <w:r w:rsidR="00827A9F" w:rsidRPr="009F22CB">
        <w:rPr>
          <w:sz w:val="24"/>
          <w:szCs w:val="24"/>
        </w:rPr>
        <w:t>7</w:t>
      </w:r>
      <w:r w:rsidR="00BE6469" w:rsidRPr="009F22CB">
        <w:rPr>
          <w:sz w:val="24"/>
          <w:szCs w:val="24"/>
        </w:rPr>
        <w:t>.</w:t>
      </w:r>
      <w:r w:rsidR="00FF4F51">
        <w:rPr>
          <w:sz w:val="24"/>
          <w:szCs w:val="24"/>
        </w:rPr>
        <w:t xml:space="preserve"> For FY18 it was Rs. </w:t>
      </w:r>
      <w:r w:rsidR="0095475D">
        <w:rPr>
          <w:sz w:val="24"/>
          <w:szCs w:val="24"/>
        </w:rPr>
        <w:t>2,985</w:t>
      </w:r>
      <w:r w:rsidR="00FF4F51">
        <w:rPr>
          <w:sz w:val="24"/>
          <w:szCs w:val="24"/>
        </w:rPr>
        <w:t xml:space="preserve"> mn </w:t>
      </w:r>
      <w:r w:rsidR="0095475D">
        <w:rPr>
          <w:sz w:val="24"/>
          <w:szCs w:val="24"/>
        </w:rPr>
        <w:t>down</w:t>
      </w:r>
      <w:r w:rsidR="00FF4F51">
        <w:rPr>
          <w:sz w:val="24"/>
          <w:szCs w:val="24"/>
        </w:rPr>
        <w:t xml:space="preserve"> </w:t>
      </w:r>
      <w:r w:rsidR="0095475D">
        <w:rPr>
          <w:sz w:val="24"/>
          <w:szCs w:val="24"/>
        </w:rPr>
        <w:t>1</w:t>
      </w:r>
      <w:r w:rsidR="00FF4F51">
        <w:rPr>
          <w:sz w:val="24"/>
          <w:szCs w:val="24"/>
        </w:rPr>
        <w:t>5.2% against Rs.</w:t>
      </w:r>
      <w:r w:rsidR="0095475D">
        <w:rPr>
          <w:sz w:val="24"/>
          <w:szCs w:val="24"/>
        </w:rPr>
        <w:t xml:space="preserve"> 3,522</w:t>
      </w:r>
      <w:r w:rsidR="00FF4F51">
        <w:rPr>
          <w:sz w:val="24"/>
          <w:szCs w:val="24"/>
        </w:rPr>
        <w:t xml:space="preserve"> mn for FY17.</w:t>
      </w:r>
    </w:p>
    <w:p w:rsidR="001678D3" w:rsidRPr="009F22CB" w:rsidRDefault="001678D3" w:rsidP="00FF4F51">
      <w:pPr>
        <w:pStyle w:val="ListParagraph"/>
        <w:tabs>
          <w:tab w:val="left" w:pos="3823"/>
        </w:tabs>
        <w:ind w:left="360"/>
        <w:jc w:val="both"/>
        <w:rPr>
          <w:sz w:val="24"/>
          <w:szCs w:val="24"/>
        </w:rPr>
      </w:pPr>
    </w:p>
    <w:p w:rsidR="0097336C" w:rsidRPr="006C52BE" w:rsidRDefault="0097336C" w:rsidP="0097336C">
      <w:r w:rsidRPr="006C52BE">
        <w:rPr>
          <w:noProof/>
          <w:lang w:val="en-IN" w:eastAsia="en-IN"/>
        </w:rPr>
        <mc:AlternateContent>
          <mc:Choice Requires="wps">
            <w:drawing>
              <wp:anchor distT="0" distB="0" distL="114300" distR="114300" simplePos="0" relativeHeight="251668480" behindDoc="0" locked="0" layoutInCell="1" allowOverlap="1" wp14:anchorId="6074DC60" wp14:editId="7E37299C">
                <wp:simplePos x="0" y="0"/>
                <wp:positionH relativeFrom="margin">
                  <wp:align>left</wp:align>
                </wp:positionH>
                <wp:positionV relativeFrom="paragraph">
                  <wp:posOffset>281849</wp:posOffset>
                </wp:positionV>
                <wp:extent cx="2082373" cy="307340"/>
                <wp:effectExtent l="0" t="0" r="13335" b="16510"/>
                <wp:wrapNone/>
                <wp:docPr id="9" name="Rectangle 9"/>
                <wp:cNvGraphicFramePr/>
                <a:graphic xmlns:a="http://schemas.openxmlformats.org/drawingml/2006/main">
                  <a:graphicData uri="http://schemas.microsoft.com/office/word/2010/wordprocessingShape">
                    <wps:wsp>
                      <wps:cNvSpPr/>
                      <wps:spPr>
                        <a:xfrm>
                          <a:off x="0" y="0"/>
                          <a:ext cx="2082373" cy="307340"/>
                        </a:xfrm>
                        <a:prstGeom prst="rect">
                          <a:avLst/>
                        </a:prstGeom>
                        <a:solidFill>
                          <a:srgbClr val="00B0F0"/>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67C38" w:rsidRPr="00A3225D" w:rsidRDefault="00E67C38" w:rsidP="0097336C">
                            <w:pPr>
                              <w:rPr>
                                <w:b/>
                                <w:sz w:val="28"/>
                                <w:szCs w:val="28"/>
                              </w:rPr>
                            </w:pPr>
                            <w:r>
                              <w:rPr>
                                <w:b/>
                                <w:sz w:val="28"/>
                                <w:szCs w:val="28"/>
                              </w:rPr>
                              <w:t xml:space="preserve">Management Comments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074DC60" id="Rectangle 9" o:spid="_x0000_s1029" style="position:absolute;margin-left:0;margin-top:22.2pt;width:163.95pt;height:24.2pt;z-index:25166848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c9VsQIAAOMFAAAOAAAAZHJzL2Uyb0RvYy54bWysVFFP2zAQfp+0/2D5fSRtYUBFijpQp0kM&#10;EDDx7Dp2E8nxebbbpPv1O9tJ6ADtYdqLY/vuvs/35e4uLrtGkZ2wrgZd0MlRTonQHMpabwr642n1&#10;6YwS55kumQItCroXjl4uPn64aM1cTKECVQpLEES7eWsKWnlv5lnmeCUa5o7ACI1GCbZhHo92k5WW&#10;tYjeqGya55+zFmxpLHDhHN5eJyNdRHwpBfd3UjrhiSoovs3H1cZ1HdZsccHmG8tMVfP+GewfXtGw&#10;WiPpCHXNPCNbW7+BampuwYH0RxyaDKSsuYg5YDaT/FU2jxUzIuaC4jgzyuT+Hyy/3d1bUpcFPadE&#10;swZ/0QOKxvRGCXIe5GmNm6PXo7m3/cnhNuTaSduEL2ZBuijpfpRUdJ5wvJzmZ9PZ6YwSjrZZfjo7&#10;jppnL9HGOv9VQEPCpqAW2aOSbHfjPDKi6+ASyByoulzVSsWD3ayvlCU7Fn5v/iVfDeh/uCn9NjIU&#10;mBhj15tJJFXb5juUCe/zSZ6PcIN7fM8BOL4uoGdBpaRL3Pm9EoFT6QchUd6gRCSIhf3CyzgX2idu&#10;V7FSJOrA/D51BAzIEiUYsXuA4ZEJZMBOGvb+IVTEvhiD8789LAWPEZEZtB+Dm1qDfQ9AYVY9c/If&#10;RErSBJV8t+5i6c2GOltDucdytJD61Bm+qrEqbpjz98xiY2IL47Dxd7hIBW1Bod9RUoH99d598Md+&#10;QSslLTZ6Qd3PLbOCEvVNYyedT46xJomPh+OT0yke7KFlfWjR2+YKsNgmONYMj9vg79WwlRaaZ5xJ&#10;y8CKJqY5cheUezscrnwaQDjVuFguoxtOA8P8jX40PIAHnUPVP3XPzJq+NTw21S0MQ4HNX3VI8g2R&#10;GpZbD7KO7ROUTrr2fwAnSazifuqFUXV4jl4vs3nxGwAA//8DAFBLAwQUAAYACAAAACEAR+Q7jdwA&#10;AAAGAQAADwAAAGRycy9kb3ducmV2LnhtbEyPwU7DMBBE70j8g7VI3KjTEEgT4lQoiBMSgsIHbOJt&#10;HBGvQ+y2ga/HnOA4mtHMm2q72FEcafaDYwXrVQKCuHN64F7B+9vj1QaED8gaR8ek4Is8bOvzswpL&#10;7U78Ssdd6EUsYV+iAhPCVErpO0MW/cpNxNHbu9liiHLupZ7xFMvtKNMkuZUWB44LBidqDHUfu4NV&#10;kD8U7TcbbF7Wef/c3Hw+7ZFmpS4vlvs7EIGW8BeGX/yIDnVkat2BtRejgngkKMiyDER0r9O8ANEq&#10;KNINyLqS//HrHwAAAP//AwBQSwECLQAUAAYACAAAACEAtoM4kv4AAADhAQAAEwAAAAAAAAAAAAAA&#10;AAAAAAAAW0NvbnRlbnRfVHlwZXNdLnhtbFBLAQItABQABgAIAAAAIQA4/SH/1gAAAJQBAAALAAAA&#10;AAAAAAAAAAAAAC8BAABfcmVscy8ucmVsc1BLAQItABQABgAIAAAAIQBIcc9VsQIAAOMFAAAOAAAA&#10;AAAAAAAAAAAAAC4CAABkcnMvZTJvRG9jLnhtbFBLAQItABQABgAIAAAAIQBH5DuN3AAAAAYBAAAP&#10;AAAAAAAAAAAAAAAAAAsFAABkcnMvZG93bnJldi54bWxQSwUGAAAAAAQABADzAAAAFAYAAAAA&#10;" fillcolor="#00b0f0" strokecolor="#a5a5a5 [2092]" strokeweight="1pt">
                <v:textbox>
                  <w:txbxContent>
                    <w:p w:rsidR="00E67C38" w:rsidRPr="00A3225D" w:rsidRDefault="00E67C38" w:rsidP="0097336C">
                      <w:pPr>
                        <w:rPr>
                          <w:b/>
                          <w:sz w:val="28"/>
                          <w:szCs w:val="28"/>
                        </w:rPr>
                      </w:pPr>
                      <w:r>
                        <w:rPr>
                          <w:b/>
                          <w:sz w:val="28"/>
                          <w:szCs w:val="28"/>
                        </w:rPr>
                        <w:t xml:space="preserve">Management Comments  </w:t>
                      </w:r>
                    </w:p>
                  </w:txbxContent>
                </v:textbox>
                <w10:wrap anchorx="margin"/>
              </v:rect>
            </w:pict>
          </mc:Fallback>
        </mc:AlternateContent>
      </w:r>
    </w:p>
    <w:p w:rsidR="0097336C" w:rsidRPr="006C52BE" w:rsidRDefault="0097336C" w:rsidP="0097336C"/>
    <w:p w:rsidR="0097336C" w:rsidRPr="006C52BE" w:rsidRDefault="0051337B" w:rsidP="0097336C">
      <w:r w:rsidRPr="006C52BE">
        <w:rPr>
          <w:noProof/>
          <w:lang w:val="en-IN" w:eastAsia="en-IN"/>
        </w:rPr>
        <mc:AlternateContent>
          <mc:Choice Requires="wps">
            <w:drawing>
              <wp:anchor distT="0" distB="0" distL="114300" distR="114300" simplePos="0" relativeHeight="251682816" behindDoc="0" locked="0" layoutInCell="1" allowOverlap="1" wp14:anchorId="2544449A" wp14:editId="4708963F">
                <wp:simplePos x="0" y="0"/>
                <wp:positionH relativeFrom="column">
                  <wp:posOffset>2209800</wp:posOffset>
                </wp:positionH>
                <wp:positionV relativeFrom="paragraph">
                  <wp:posOffset>120015</wp:posOffset>
                </wp:positionV>
                <wp:extent cx="3933825" cy="1915160"/>
                <wp:effectExtent l="0" t="0" r="9525" b="8890"/>
                <wp:wrapNone/>
                <wp:docPr id="73" name="Shape 73"/>
                <wp:cNvGraphicFramePr/>
                <a:graphic xmlns:a="http://schemas.openxmlformats.org/drawingml/2006/main">
                  <a:graphicData uri="http://schemas.microsoft.com/office/word/2010/wordprocessingShape">
                    <wps:wsp>
                      <wps:cNvSpPr/>
                      <wps:spPr>
                        <a:xfrm>
                          <a:off x="0" y="0"/>
                          <a:ext cx="3933825" cy="1915160"/>
                        </a:xfrm>
                        <a:prstGeom prst="rect">
                          <a:avLst/>
                        </a:prstGeom>
                        <a:solidFill>
                          <a:srgbClr val="00B0F0"/>
                        </a:solidFill>
                        <a:ln w="12700">
                          <a:miter lim="400000"/>
                        </a:ln>
                        <a:extLst>
                          <a:ext uri="{C572A759-6A51-4108-AA02-DFA0A04FC94B}">
                            <ma14:wrappingTextBoxFlag xmlns:o="urn:schemas-microsoft-com:office:office" xmlns:v="urn:schemas-microsoft-com:vml" xmlns:w10="urn:schemas-microsoft-com:office:word" xmlns:w="http://schemas.openxmlformats.org/wordprocessingml/2006/main" xmlns:p="http://schemas.openxmlformats.org/presentationml/2006/main" xmlns="" xmlns:ma14="http://schemas.microsoft.com/office/mac/drawingml/2011/main" xmlns:lc="http://schemas.openxmlformats.org/drawingml/2006/lockedCanvas" val="1"/>
                          </a:ext>
                        </a:extLst>
                      </wps:spPr>
                      <wps:txbx>
                        <w:txbxContent>
                          <w:p w:rsidR="0051337B" w:rsidRPr="0051337B" w:rsidRDefault="0051337B" w:rsidP="00663FDE">
                            <w:pPr>
                              <w:pStyle w:val="NormalWeb"/>
                              <w:spacing w:before="0" w:beforeAutospacing="0" w:after="0" w:afterAutospacing="0"/>
                              <w:jc w:val="both"/>
                              <w:rPr>
                                <w:color w:val="FFFFFF" w:themeColor="background1"/>
                                <w:sz w:val="30"/>
                                <w:szCs w:val="30"/>
                              </w:rPr>
                            </w:pPr>
                            <w:r w:rsidRPr="0051337B">
                              <w:rPr>
                                <w:rFonts w:asciiTheme="majorHAnsi" w:eastAsiaTheme="majorEastAsia" w:hAnsi="Calibri Light" w:cstheme="majorBidi"/>
                                <w:color w:val="FFFFFF" w:themeColor="background1"/>
                                <w:sz w:val="30"/>
                                <w:szCs w:val="30"/>
                              </w:rPr>
                              <w:t>“</w:t>
                            </w:r>
                            <w:r w:rsidR="0035047F" w:rsidRPr="0035047F">
                              <w:rPr>
                                <w:rFonts w:asciiTheme="majorHAnsi" w:eastAsiaTheme="majorEastAsia" w:hAnsi="Calibri Light" w:cstheme="majorBidi"/>
                                <w:color w:val="FFFFFF" w:themeColor="background1"/>
                                <w:sz w:val="30"/>
                                <w:szCs w:val="30"/>
                              </w:rPr>
                              <w:t>Results for the quarter are better compared to the last three quarters mainly on account of rise in PVC resin prices b</w:t>
                            </w:r>
                            <w:r w:rsidR="0035047F">
                              <w:rPr>
                                <w:rFonts w:asciiTheme="majorHAnsi" w:eastAsiaTheme="majorEastAsia" w:hAnsi="Calibri Light" w:cstheme="majorBidi"/>
                                <w:color w:val="FFFFFF" w:themeColor="background1"/>
                                <w:sz w:val="30"/>
                                <w:szCs w:val="30"/>
                              </w:rPr>
                              <w:t>y around 10% during the quarter</w:t>
                            </w:r>
                            <w:r w:rsidR="00663FDE" w:rsidRPr="00663FDE">
                              <w:rPr>
                                <w:rFonts w:asciiTheme="majorHAnsi" w:eastAsiaTheme="majorEastAsia" w:hAnsi="Calibri Light" w:cstheme="majorBidi"/>
                                <w:color w:val="FFFFFF" w:themeColor="background1"/>
                                <w:sz w:val="30"/>
                                <w:szCs w:val="30"/>
                              </w:rPr>
                              <w:t xml:space="preserve">.  </w:t>
                            </w:r>
                            <w:r w:rsidR="0035047F">
                              <w:rPr>
                                <w:rFonts w:asciiTheme="majorHAnsi" w:eastAsiaTheme="majorEastAsia" w:hAnsi="Calibri Light" w:cstheme="majorBidi"/>
                                <w:color w:val="FFFFFF" w:themeColor="background1"/>
                                <w:sz w:val="30"/>
                                <w:szCs w:val="30"/>
                              </w:rPr>
                              <w:t>We a</w:t>
                            </w:r>
                            <w:r w:rsidR="0035047F" w:rsidRPr="0035047F">
                              <w:rPr>
                                <w:rFonts w:asciiTheme="majorHAnsi" w:eastAsiaTheme="majorEastAsia" w:hAnsi="Calibri Light" w:cstheme="majorBidi"/>
                                <w:color w:val="FFFFFF" w:themeColor="background1"/>
                                <w:sz w:val="30"/>
                                <w:szCs w:val="30"/>
                              </w:rPr>
                              <w:t xml:space="preserve">chieved </w:t>
                            </w:r>
                            <w:r w:rsidR="0035047F">
                              <w:rPr>
                                <w:rFonts w:asciiTheme="majorHAnsi" w:eastAsiaTheme="majorEastAsia" w:hAnsi="Calibri Light" w:cstheme="majorBidi"/>
                                <w:color w:val="FFFFFF" w:themeColor="background1"/>
                                <w:sz w:val="30"/>
                                <w:szCs w:val="30"/>
                              </w:rPr>
                              <w:t xml:space="preserve">an </w:t>
                            </w:r>
                            <w:r w:rsidR="0035047F" w:rsidRPr="0035047F">
                              <w:rPr>
                                <w:rFonts w:asciiTheme="majorHAnsi" w:eastAsiaTheme="majorEastAsia" w:hAnsi="Calibri Light" w:cstheme="majorBidi"/>
                                <w:color w:val="FFFFFF" w:themeColor="background1"/>
                                <w:sz w:val="30"/>
                                <w:szCs w:val="30"/>
                              </w:rPr>
                              <w:t>Annual Volume growth of over 20 % in pip</w:t>
                            </w:r>
                            <w:r w:rsidR="0035047F">
                              <w:rPr>
                                <w:rFonts w:asciiTheme="majorHAnsi" w:eastAsiaTheme="majorEastAsia" w:hAnsi="Calibri Light" w:cstheme="majorBidi"/>
                                <w:color w:val="FFFFFF" w:themeColor="background1"/>
                                <w:sz w:val="30"/>
                                <w:szCs w:val="30"/>
                              </w:rPr>
                              <w:t>es and fittings during the year</w:t>
                            </w:r>
                            <w:bookmarkStart w:id="0" w:name="_GoBack"/>
                            <w:bookmarkEnd w:id="0"/>
                            <w:r w:rsidR="000C71AF" w:rsidRPr="000C71AF">
                              <w:rPr>
                                <w:rFonts w:asciiTheme="majorHAnsi" w:eastAsiaTheme="majorEastAsia" w:hAnsi="Calibri Light" w:cstheme="majorBidi"/>
                                <w:color w:val="FFFFFF" w:themeColor="background1"/>
                                <w:sz w:val="28"/>
                                <w:szCs w:val="28"/>
                              </w:rPr>
                              <w:t>.</w:t>
                            </w:r>
                            <w:r w:rsidRPr="0051337B">
                              <w:rPr>
                                <w:rFonts w:asciiTheme="majorHAnsi" w:eastAsiaTheme="majorEastAsia" w:hAnsi="Calibri Light" w:cstheme="majorBidi"/>
                                <w:color w:val="FFFFFF" w:themeColor="background1"/>
                                <w:sz w:val="30"/>
                                <w:szCs w:val="30"/>
                              </w:rPr>
                              <w:t>”</w:t>
                            </w:r>
                          </w:p>
                        </w:txbxContent>
                      </wps:txbx>
                      <wps:bodyPr wrap="square" lIns="0" tIns="0" rIns="0" bIns="0" anchor="ctr">
                        <a:noAutofit/>
                      </wps:bodyPr>
                    </wps:wsp>
                  </a:graphicData>
                </a:graphic>
                <wp14:sizeRelH relativeFrom="margin">
                  <wp14:pctWidth>0</wp14:pctWidth>
                </wp14:sizeRelH>
                <wp14:sizeRelV relativeFrom="margin">
                  <wp14:pctHeight>0</wp14:pctHeight>
                </wp14:sizeRelV>
              </wp:anchor>
            </w:drawing>
          </mc:Choice>
          <mc:Fallback>
            <w:pict>
              <v:rect w14:anchorId="2544449A" id="Shape 73" o:spid="_x0000_s1030" style="position:absolute;margin-left:174pt;margin-top:9.45pt;width:309.75pt;height:150.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Xg5/wEAANIDAAAOAAAAZHJzL2Uyb0RvYy54bWysU9uO2jAQfa/Uf7D8DnECLBcRVlkQVaWq&#10;u9K2H2Ach1jyrbYhQVX/vWND2F7equbBmYnH5/icmawfeyXRmTsvjC5xPiYYcc1MLfSxxF+/7EcL&#10;jHyguqbSaF7iC/f4cfP+3bqzK16Y1siaOwQg2q86W+I2BLvKMs9arqgfG8s1bDbGKRogdcesdrQD&#10;dCWzgpCHrDOuts4w7j183V038SbhNw1n4blpPA9IlhjuFtLq0nqIa7ZZ09XRUdsKdrsG/YdbKCo0&#10;kN6hdjRQdHLiLyglmDPeNGHMjMpM0wjGkwZQk5M/1Ly21PKkBczx9m6T/3+w7PP5xSFRl3g+wUhT&#10;BT1KtAhyMKezfgU1r/bF3TIPYVTaN07FN2hAfTL0cjeU9wEx+DhZTiaLYoYRg718mc/yh2R59nbc&#10;Oh8+cKNQDErsoGPJSHr+5ANQQulQEtm8kaLeCylT4o6HrXToTGN3yRPZD+i/lUmNOqAv5oQkaCUC&#10;zJwUqsRTEp8oFHikjqBwd2C+Rdceft/O5kU1ny1HD9UsH01zshhVFSlGu31FKjLdb5fTpx83lOF8&#10;Fq27mhWj0B/65PN0sPVg6gt438Hwldh/O1HHMZIfNXQ3TuoQuCE4DAHVrDUwwyy4pEeb6hRMI5Jd&#10;keuKDJpiAoOT1N2GPE7mr3mqevsVNz8BAAD//wMAUEsDBBQABgAIAAAAIQA5QpSC4AAAAAoBAAAP&#10;AAAAZHJzL2Rvd25yZXYueG1sTI/RTsJAEEXfTfyHzZj4JltAoC3dEqOpkZgYKXzA0q5tQ3e22R2g&#10;/r3jkz5Ozs2dc7PNaHtxMT50DhVMJxEIg5WrO2wUHPbFQwwikMZa9w6Ngm8TYJPf3mQ6rd0Vd+ZS&#10;UiO4BEOqFbREQyplqFpjdZi4wSCzL+etJj59I2uvr1xuezmLoqW0ukP+0OrBPLemOpVnq+B99eYT&#10;SbvT6+Fj7j9LKl6200Kp+7vxaQ2CzEh/YfjVZ3XI2enozlgH0SuYP8a8hRjECQgOJMvVAsSRySxa&#10;gMwz+X9C/gMAAP//AwBQSwECLQAUAAYACAAAACEAtoM4kv4AAADhAQAAEwAAAAAAAAAAAAAAAAAA&#10;AAAAW0NvbnRlbnRfVHlwZXNdLnhtbFBLAQItABQABgAIAAAAIQA4/SH/1gAAAJQBAAALAAAAAAAA&#10;AAAAAAAAAC8BAABfcmVscy8ucmVsc1BLAQItABQABgAIAAAAIQCKDXg5/wEAANIDAAAOAAAAAAAA&#10;AAAAAAAAAC4CAABkcnMvZTJvRG9jLnhtbFBLAQItABQABgAIAAAAIQA5QpSC4AAAAAoBAAAPAAAA&#10;AAAAAAAAAAAAAFkEAABkcnMvZG93bnJldi54bWxQSwUGAAAAAAQABADzAAAAZgUAAAAA&#10;" fillcolor="#00b0f0" stroked="f" strokeweight="1pt">
                <v:stroke miterlimit="4"/>
                <v:textbox inset="0,0,0,0">
                  <w:txbxContent>
                    <w:p w:rsidR="0051337B" w:rsidRPr="0051337B" w:rsidRDefault="0051337B" w:rsidP="00663FDE">
                      <w:pPr>
                        <w:pStyle w:val="NormalWeb"/>
                        <w:spacing w:before="0" w:beforeAutospacing="0" w:after="0" w:afterAutospacing="0"/>
                        <w:jc w:val="both"/>
                        <w:rPr>
                          <w:color w:val="FFFFFF" w:themeColor="background1"/>
                          <w:sz w:val="30"/>
                          <w:szCs w:val="30"/>
                        </w:rPr>
                      </w:pPr>
                      <w:r w:rsidRPr="0051337B">
                        <w:rPr>
                          <w:rFonts w:asciiTheme="majorHAnsi" w:eastAsiaTheme="majorEastAsia" w:hAnsi="Calibri Light" w:cstheme="majorBidi"/>
                          <w:color w:val="FFFFFF" w:themeColor="background1"/>
                          <w:sz w:val="30"/>
                          <w:szCs w:val="30"/>
                        </w:rPr>
                        <w:t>“</w:t>
                      </w:r>
                      <w:r w:rsidR="0035047F" w:rsidRPr="0035047F">
                        <w:rPr>
                          <w:rFonts w:asciiTheme="majorHAnsi" w:eastAsiaTheme="majorEastAsia" w:hAnsi="Calibri Light" w:cstheme="majorBidi"/>
                          <w:color w:val="FFFFFF" w:themeColor="background1"/>
                          <w:sz w:val="30"/>
                          <w:szCs w:val="30"/>
                        </w:rPr>
                        <w:t>Results for the quarter are better compared to the last three quarters mainly on account of rise in PVC resin prices b</w:t>
                      </w:r>
                      <w:r w:rsidR="0035047F">
                        <w:rPr>
                          <w:rFonts w:asciiTheme="majorHAnsi" w:eastAsiaTheme="majorEastAsia" w:hAnsi="Calibri Light" w:cstheme="majorBidi"/>
                          <w:color w:val="FFFFFF" w:themeColor="background1"/>
                          <w:sz w:val="30"/>
                          <w:szCs w:val="30"/>
                        </w:rPr>
                        <w:t>y around 10% during the quarter</w:t>
                      </w:r>
                      <w:r w:rsidR="00663FDE" w:rsidRPr="00663FDE">
                        <w:rPr>
                          <w:rFonts w:asciiTheme="majorHAnsi" w:eastAsiaTheme="majorEastAsia" w:hAnsi="Calibri Light" w:cstheme="majorBidi"/>
                          <w:color w:val="FFFFFF" w:themeColor="background1"/>
                          <w:sz w:val="30"/>
                          <w:szCs w:val="30"/>
                        </w:rPr>
                        <w:t xml:space="preserve">.  </w:t>
                      </w:r>
                      <w:r w:rsidR="0035047F">
                        <w:rPr>
                          <w:rFonts w:asciiTheme="majorHAnsi" w:eastAsiaTheme="majorEastAsia" w:hAnsi="Calibri Light" w:cstheme="majorBidi"/>
                          <w:color w:val="FFFFFF" w:themeColor="background1"/>
                          <w:sz w:val="30"/>
                          <w:szCs w:val="30"/>
                        </w:rPr>
                        <w:t>We a</w:t>
                      </w:r>
                      <w:r w:rsidR="0035047F" w:rsidRPr="0035047F">
                        <w:rPr>
                          <w:rFonts w:asciiTheme="majorHAnsi" w:eastAsiaTheme="majorEastAsia" w:hAnsi="Calibri Light" w:cstheme="majorBidi"/>
                          <w:color w:val="FFFFFF" w:themeColor="background1"/>
                          <w:sz w:val="30"/>
                          <w:szCs w:val="30"/>
                        </w:rPr>
                        <w:t xml:space="preserve">chieved </w:t>
                      </w:r>
                      <w:r w:rsidR="0035047F">
                        <w:rPr>
                          <w:rFonts w:asciiTheme="majorHAnsi" w:eastAsiaTheme="majorEastAsia" w:hAnsi="Calibri Light" w:cstheme="majorBidi"/>
                          <w:color w:val="FFFFFF" w:themeColor="background1"/>
                          <w:sz w:val="30"/>
                          <w:szCs w:val="30"/>
                        </w:rPr>
                        <w:t xml:space="preserve">an </w:t>
                      </w:r>
                      <w:r w:rsidR="0035047F" w:rsidRPr="0035047F">
                        <w:rPr>
                          <w:rFonts w:asciiTheme="majorHAnsi" w:eastAsiaTheme="majorEastAsia" w:hAnsi="Calibri Light" w:cstheme="majorBidi"/>
                          <w:color w:val="FFFFFF" w:themeColor="background1"/>
                          <w:sz w:val="30"/>
                          <w:szCs w:val="30"/>
                        </w:rPr>
                        <w:t>Annual Volume growth of over 20 % in pip</w:t>
                      </w:r>
                      <w:r w:rsidR="0035047F">
                        <w:rPr>
                          <w:rFonts w:asciiTheme="majorHAnsi" w:eastAsiaTheme="majorEastAsia" w:hAnsi="Calibri Light" w:cstheme="majorBidi"/>
                          <w:color w:val="FFFFFF" w:themeColor="background1"/>
                          <w:sz w:val="30"/>
                          <w:szCs w:val="30"/>
                        </w:rPr>
                        <w:t>es and fittings during the year</w:t>
                      </w:r>
                      <w:bookmarkStart w:id="1" w:name="_GoBack"/>
                      <w:bookmarkEnd w:id="1"/>
                      <w:r w:rsidR="000C71AF" w:rsidRPr="000C71AF">
                        <w:rPr>
                          <w:rFonts w:asciiTheme="majorHAnsi" w:eastAsiaTheme="majorEastAsia" w:hAnsi="Calibri Light" w:cstheme="majorBidi"/>
                          <w:color w:val="FFFFFF" w:themeColor="background1"/>
                          <w:sz w:val="28"/>
                          <w:szCs w:val="28"/>
                        </w:rPr>
                        <w:t>.</w:t>
                      </w:r>
                      <w:r w:rsidRPr="0051337B">
                        <w:rPr>
                          <w:rFonts w:asciiTheme="majorHAnsi" w:eastAsiaTheme="majorEastAsia" w:hAnsi="Calibri Light" w:cstheme="majorBidi"/>
                          <w:color w:val="FFFFFF" w:themeColor="background1"/>
                          <w:sz w:val="30"/>
                          <w:szCs w:val="30"/>
                        </w:rPr>
                        <w:t>”</w:t>
                      </w:r>
                    </w:p>
                  </w:txbxContent>
                </v:textbox>
              </v:rect>
            </w:pict>
          </mc:Fallback>
        </mc:AlternateContent>
      </w:r>
      <w:r w:rsidR="00315BD6" w:rsidRPr="006C52BE">
        <w:rPr>
          <w:noProof/>
          <w:lang w:val="en-IN" w:eastAsia="en-IN"/>
        </w:rPr>
        <mc:AlternateContent>
          <mc:Choice Requires="wps">
            <w:drawing>
              <wp:anchor distT="0" distB="0" distL="114300" distR="114300" simplePos="0" relativeHeight="251670528" behindDoc="0" locked="0" layoutInCell="1" allowOverlap="1" wp14:anchorId="2F78C19C" wp14:editId="46A84587">
                <wp:simplePos x="0" y="0"/>
                <wp:positionH relativeFrom="margin">
                  <wp:align>left</wp:align>
                </wp:positionH>
                <wp:positionV relativeFrom="paragraph">
                  <wp:posOffset>95991</wp:posOffset>
                </wp:positionV>
                <wp:extent cx="1982481" cy="1943735"/>
                <wp:effectExtent l="0" t="0" r="17780" b="18415"/>
                <wp:wrapNone/>
                <wp:docPr id="10" name="Rectangle 10"/>
                <wp:cNvGraphicFramePr/>
                <a:graphic xmlns:a="http://schemas.openxmlformats.org/drawingml/2006/main">
                  <a:graphicData uri="http://schemas.microsoft.com/office/word/2010/wordprocessingShape">
                    <wps:wsp>
                      <wps:cNvSpPr/>
                      <wps:spPr>
                        <a:xfrm>
                          <a:off x="0" y="0"/>
                          <a:ext cx="1982481" cy="1943735"/>
                        </a:xfrm>
                        <a:prstGeom prst="rect">
                          <a:avLst/>
                        </a:prstGeom>
                        <a:solidFill>
                          <a:srgbClr val="00B0F0"/>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67C38" w:rsidRDefault="00E67C38" w:rsidP="0097336C">
                            <w:pPr>
                              <w:rPr>
                                <w:b/>
                                <w:sz w:val="28"/>
                                <w:szCs w:val="28"/>
                              </w:rPr>
                            </w:pPr>
                            <w:r>
                              <w:rPr>
                                <w:b/>
                                <w:sz w:val="28"/>
                                <w:szCs w:val="28"/>
                              </w:rPr>
                              <w:t>Mr. Prakash P. Chhabria</w:t>
                            </w:r>
                          </w:p>
                          <w:p w:rsidR="00E67C38" w:rsidRPr="0097336C" w:rsidRDefault="00E67C38" w:rsidP="0097336C">
                            <w:pPr>
                              <w:rPr>
                                <w:b/>
                              </w:rPr>
                            </w:pPr>
                            <w:r>
                              <w:rPr>
                                <w:b/>
                                <w:sz w:val="28"/>
                                <w:szCs w:val="28"/>
                              </w:rPr>
                              <w:t xml:space="preserve"> </w:t>
                            </w:r>
                            <w:r w:rsidRPr="0097336C">
                              <w:rPr>
                                <w:b/>
                              </w:rPr>
                              <w:t xml:space="preserve">Executive Chairman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78C19C" id="Rectangle 10" o:spid="_x0000_s1031" style="position:absolute;margin-left:0;margin-top:7.55pt;width:156.1pt;height:153.0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T76swIAAOYFAAAOAAAAZHJzL2Uyb0RvYy54bWysVE1v2zAMvQ/YfxB0X22n6VdQp8haZBjQ&#10;tUXboWdFlmID+pqkxM5+fSnJdrK22GHYRRYl8j3qmeTlVScF2jLrGq1KXBzlGDFFddWodYl/Pi+/&#10;nGPkPFEVEVqxEu+Yw1fzz58uWzNjE11rUTGLAES5WWtKXHtvZlnmaM0kcUfaMAWXXFtJPJh2nVWW&#10;tIAuRTbJ89Os1bYyVlPmHJzepEs8j/icM+rvOXfMI1FiyM3H1cZ1FdZsfklma0tM3dA+DfIPWUjS&#10;KCAdoW6IJ2hjm3dQsqFWO839EdUy05w3lMU3wGuK/M1rnmpiWHwLiOPMKJP7f7D0bvtgUVPBvwN5&#10;FJHwjx5BNaLWgiE4A4Fa42bg92QebG852IbXdtzK8IV3oC6KuhtFZZ1HFA6Li/PJ9LzAiMJdcTE9&#10;Pjs+CajZPtxY578xLVHYlNgCfxSTbG+dT66DS2BzWjTVshEiGna9uhYWbUn4w/nXfBlzBvQ/3IR6&#10;HxlqjI2xq3URScVG/tBVwjs9yfMRbnCPqR+AA1VAz4JMSZi48zvBAqdQj4yDwiDFJBLE2t7zEkqZ&#10;8onb1aRiiTowf0wdAQMyBwlG7B5gSDKBDNhJw94/hLLYGmNw/rfEUvAYEZm18mOwbJS2HwEIeFXP&#10;nPwHkZI0QSXfrbpYfbEkwslKVzuoSKtTqzpDlw1UxS1x/oFY6E0oU5g3/h4WLnRbYt3vMKq1/f3R&#10;efCHloFbjFro9RK7XxtiGUbiu4Jmuiim0zAcojE9OZuAYQ9vVoc3aiOvNRQblDRkF7fB34thy62W&#10;LzCWFoEVroiiwF1i6u1gXPs0g2CwUbZYRDcYCIb4W/VkaAAPOoeqf+5eiDV9a3joqjs9zAUye9Mh&#10;yTdEKr3YeM2b2D57Xfs/AMMkVnE/+MK0OrSj1348z18BAAD//wMAUEsDBBQABgAIAAAAIQD89z9Y&#10;3AAAAAcBAAAPAAAAZHJzL2Rvd25yZXYueG1sTI/BTsNADETvSPzDykjc6CZBpTTNpkJBnJAQFD7A&#10;SdxsRNYbsts28PWYE715PNbMc7Gd3aCONIXes4F0kYAibnzbc2fg4/3p5h5UiMgtDp7JwDcF2JaX&#10;FwXmrT/xGx13sVMSwiFHAzbGMdc6NJYchoUficXb+8lhFDl1up3wJOFu0FmS3GmHPUuDxZEqS83n&#10;7uAMrB7X9Q9brF7TVfdSLb+e90iTMddX88MGVKQ5/h/DH76gQylMtT9wG9RgQB6Jsl2moMS9TbMM&#10;VC1Dlmagy0Kf85e/AAAA//8DAFBLAQItABQABgAIAAAAIQC2gziS/gAAAOEBAAATAAAAAAAAAAAA&#10;AAAAAAAAAABbQ29udGVudF9UeXBlc10ueG1sUEsBAi0AFAAGAAgAAAAhADj9If/WAAAAlAEAAAsA&#10;AAAAAAAAAAAAAAAALwEAAF9yZWxzLy5yZWxzUEsBAi0AFAAGAAgAAAAhAPg9PvqzAgAA5gUAAA4A&#10;AAAAAAAAAAAAAAAALgIAAGRycy9lMm9Eb2MueG1sUEsBAi0AFAAGAAgAAAAhAPz3P1jcAAAABwEA&#10;AA8AAAAAAAAAAAAAAAAADQUAAGRycy9kb3ducmV2LnhtbFBLBQYAAAAABAAEAPMAAAAWBgAAAAA=&#10;" fillcolor="#00b0f0" strokecolor="#a5a5a5 [2092]" strokeweight="1pt">
                <v:textbox>
                  <w:txbxContent>
                    <w:p w:rsidR="00E67C38" w:rsidRDefault="00E67C38" w:rsidP="0097336C">
                      <w:pPr>
                        <w:rPr>
                          <w:b/>
                          <w:sz w:val="28"/>
                          <w:szCs w:val="28"/>
                        </w:rPr>
                      </w:pPr>
                      <w:r>
                        <w:rPr>
                          <w:b/>
                          <w:sz w:val="28"/>
                          <w:szCs w:val="28"/>
                        </w:rPr>
                        <w:t>Mr. Prakash P. Chhabria</w:t>
                      </w:r>
                    </w:p>
                    <w:p w:rsidR="00E67C38" w:rsidRPr="0097336C" w:rsidRDefault="00E67C38" w:rsidP="0097336C">
                      <w:pPr>
                        <w:rPr>
                          <w:b/>
                        </w:rPr>
                      </w:pPr>
                      <w:r>
                        <w:rPr>
                          <w:b/>
                          <w:sz w:val="28"/>
                          <w:szCs w:val="28"/>
                        </w:rPr>
                        <w:t xml:space="preserve"> </w:t>
                      </w:r>
                      <w:r w:rsidRPr="0097336C">
                        <w:rPr>
                          <w:b/>
                        </w:rPr>
                        <w:t xml:space="preserve">Executive Chairman </w:t>
                      </w:r>
                    </w:p>
                  </w:txbxContent>
                </v:textbox>
                <w10:wrap anchorx="margin"/>
              </v:rect>
            </w:pict>
          </mc:Fallback>
        </mc:AlternateContent>
      </w:r>
    </w:p>
    <w:p w:rsidR="0097336C" w:rsidRPr="006C52BE" w:rsidRDefault="0097336C" w:rsidP="0097336C"/>
    <w:p w:rsidR="00315BD6" w:rsidRPr="006C52BE" w:rsidRDefault="00315BD6" w:rsidP="0097336C">
      <w:pPr>
        <w:pStyle w:val="ListParagraph"/>
        <w:ind w:left="360"/>
      </w:pPr>
    </w:p>
    <w:p w:rsidR="00315BD6" w:rsidRPr="006C52BE" w:rsidRDefault="00315BD6" w:rsidP="00315BD6"/>
    <w:p w:rsidR="00315BD6" w:rsidRPr="006C52BE" w:rsidRDefault="00315BD6" w:rsidP="00315BD6"/>
    <w:p w:rsidR="0097336C" w:rsidRPr="006C52BE" w:rsidRDefault="0097336C" w:rsidP="00315BD6"/>
    <w:p w:rsidR="00315BD6" w:rsidRPr="006C52BE" w:rsidRDefault="00315BD6" w:rsidP="00315BD6"/>
    <w:p w:rsidR="0051337B" w:rsidRPr="006C52BE" w:rsidRDefault="0051337B" w:rsidP="00315BD6"/>
    <w:p w:rsidR="000E707D" w:rsidRPr="006C52BE" w:rsidRDefault="000E707D" w:rsidP="00315BD6">
      <w:r w:rsidRPr="006C52BE">
        <w:rPr>
          <w:noProof/>
          <w:lang w:val="en-IN" w:eastAsia="en-IN"/>
        </w:rPr>
        <w:lastRenderedPageBreak/>
        <mc:AlternateContent>
          <mc:Choice Requires="wps">
            <w:drawing>
              <wp:anchor distT="0" distB="0" distL="114300" distR="114300" simplePos="0" relativeHeight="251676672" behindDoc="0" locked="0" layoutInCell="1" allowOverlap="1" wp14:anchorId="40802D4D" wp14:editId="1056B3F9">
                <wp:simplePos x="0" y="0"/>
                <wp:positionH relativeFrom="margin">
                  <wp:align>left</wp:align>
                </wp:positionH>
                <wp:positionV relativeFrom="paragraph">
                  <wp:posOffset>203024</wp:posOffset>
                </wp:positionV>
                <wp:extent cx="3150454" cy="307340"/>
                <wp:effectExtent l="0" t="0" r="12065" b="16510"/>
                <wp:wrapNone/>
                <wp:docPr id="13" name="Rectangle 13"/>
                <wp:cNvGraphicFramePr/>
                <a:graphic xmlns:a="http://schemas.openxmlformats.org/drawingml/2006/main">
                  <a:graphicData uri="http://schemas.microsoft.com/office/word/2010/wordprocessingShape">
                    <wps:wsp>
                      <wps:cNvSpPr/>
                      <wps:spPr>
                        <a:xfrm>
                          <a:off x="0" y="0"/>
                          <a:ext cx="3150454" cy="307340"/>
                        </a:xfrm>
                        <a:prstGeom prst="rect">
                          <a:avLst/>
                        </a:prstGeom>
                        <a:solidFill>
                          <a:srgbClr val="00B0F0"/>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67C38" w:rsidRPr="00A3225D" w:rsidRDefault="00E67C38" w:rsidP="000C5C10">
                            <w:pPr>
                              <w:rPr>
                                <w:b/>
                                <w:sz w:val="28"/>
                                <w:szCs w:val="28"/>
                              </w:rPr>
                            </w:pPr>
                            <w:r>
                              <w:rPr>
                                <w:b/>
                                <w:sz w:val="28"/>
                                <w:szCs w:val="28"/>
                              </w:rPr>
                              <w:t>Pro</w:t>
                            </w:r>
                            <w:r w:rsidR="00F702EC">
                              <w:rPr>
                                <w:b/>
                                <w:sz w:val="28"/>
                                <w:szCs w:val="28"/>
                              </w:rPr>
                              <w:t>f</w:t>
                            </w:r>
                            <w:r>
                              <w:rPr>
                                <w:b/>
                                <w:sz w:val="28"/>
                                <w:szCs w:val="28"/>
                              </w:rPr>
                              <w:t xml:space="preserve">it and Loss Account Summary Table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0802D4D" id="Rectangle 13" o:spid="_x0000_s1032" style="position:absolute;margin-left:0;margin-top:16pt;width:248.05pt;height:24.2pt;z-index:25167667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72vswIAAOUFAAAOAAAAZHJzL2Uyb0RvYy54bWysVE1v2zAMvQ/YfxB0X+18tVtQp8haZBjQ&#10;tUXboWdFlmIDsqhJSpzs15eSbDdrix2GXWRJJN8Tn0meX+wbRXbCuhp0QUcnOSVCcyhrvSnoz8fV&#10;p8+UOM90yRRoUdCDcPRi8fHDeWvmYgwVqFJYgiDazVtT0Mp7M88yxyvRMHcCRmg0SrAN83i0m6y0&#10;rEX0RmXjPD/NWrClscCFc3h7lYx0EfGlFNzfSumEJ6qg+DYfVxvXdVizxTmbbywzVc27Z7B/eEXD&#10;ao2kA9QV84xsbf0Gqqm5BQfSn3BoMpCy5iLmgNmM8lfZPFTMiJgLiuPMIJP7f7D8ZndnSV3iv5tQ&#10;olmD/+geVWN6owTBOxSoNW6Ofg/mznYnh9uQ7V7aJnwxD7KPoh4GUcXeE46Xk9Esn86mlHC0TfKz&#10;yTSqnr1EG+v8NwENCZuCWqSPWrLdtfPIiK69SyBzoOpyVSsVD3azvlSW7Fj4wfnXfNWj/+Gm9NvI&#10;UGJiiF1vRpFUbZsfUCa801meD3C9e3zPETi+LqBnQaWkS9z5gxKBU+l7IVFgVGIcCWJpv/AyzoX2&#10;idtVrBSJOjC/Tx0BA7JECQbsDqB/ZALpsZOGnX8IFbEzhuD8bw9LwUNEZAbth+Cm1mDfA1CYVcec&#10;/HuRkjRBJb9f72PxnfZ1tobygAVpIXWqM3xVY1VcM+fvmMXWxCbGceNvcZEK2oJCt6OkAvv7vfvg&#10;jx2DVkpabPWCul9bZgUl6rvGXvoymmJNEh8P09nZGA/22LI+tuhtcwlYbCMcbIbHbfD3qt9KC80T&#10;TqVlYEUT0xy5C8q97Q+XPo0gnGtcLJfRDeeBYf5aPxgewIPOoeof90/Mmq41PDbVDfRjgc1fdUjy&#10;DZEallsPso7tE5ROunZ/AGdJrOJu7oVhdXyOXi/TefEMAAD//wMAUEsDBBQABgAIAAAAIQAo9u3f&#10;3AAAAAYBAAAPAAAAZHJzL2Rvd25yZXYueG1sTI/NTsMwEITvSLyDtUjcqJNS+hPiVCiIExIqhQfY&#10;xNs4Il4H220DT485wWk1mtHMt+V2soM4kQ+9YwX5LANB3Drdc6fg/e3pZg0iRGSNg2NS8EUBttXl&#10;RYmFdmd+pdM+diKVcChQgYlxLKQMrSGLYeZG4uQdnLcYk/Sd1B7PqdwOcp5lS2mx57RgcKTaUPux&#10;P1oFq8dN880G612+6l7qu8/nA5JX6vpqergHEWmKf2H4xU/oUCWmxh1ZBzEoSI9EBbfzdJO72Cxz&#10;EI2CdbYAWZXyP371AwAA//8DAFBLAQItABQABgAIAAAAIQC2gziS/gAAAOEBAAATAAAAAAAAAAAA&#10;AAAAAAAAAABbQ29udGVudF9UeXBlc10ueG1sUEsBAi0AFAAGAAgAAAAhADj9If/WAAAAlAEAAAsA&#10;AAAAAAAAAAAAAAAALwEAAF9yZWxzLy5yZWxzUEsBAi0AFAAGAAgAAAAhADYjva+zAgAA5QUAAA4A&#10;AAAAAAAAAAAAAAAALgIAAGRycy9lMm9Eb2MueG1sUEsBAi0AFAAGAAgAAAAhACj27d/cAAAABgEA&#10;AA8AAAAAAAAAAAAAAAAADQUAAGRycy9kb3ducmV2LnhtbFBLBQYAAAAABAAEAPMAAAAWBgAAAAA=&#10;" fillcolor="#00b0f0" strokecolor="#a5a5a5 [2092]" strokeweight="1pt">
                <v:textbox>
                  <w:txbxContent>
                    <w:p w:rsidR="00E67C38" w:rsidRPr="00A3225D" w:rsidRDefault="00E67C38" w:rsidP="000C5C10">
                      <w:pPr>
                        <w:rPr>
                          <w:b/>
                          <w:sz w:val="28"/>
                          <w:szCs w:val="28"/>
                        </w:rPr>
                      </w:pPr>
                      <w:r>
                        <w:rPr>
                          <w:b/>
                          <w:sz w:val="28"/>
                          <w:szCs w:val="28"/>
                        </w:rPr>
                        <w:t>Pro</w:t>
                      </w:r>
                      <w:r w:rsidR="00F702EC">
                        <w:rPr>
                          <w:b/>
                          <w:sz w:val="28"/>
                          <w:szCs w:val="28"/>
                        </w:rPr>
                        <w:t>f</w:t>
                      </w:r>
                      <w:r>
                        <w:rPr>
                          <w:b/>
                          <w:sz w:val="28"/>
                          <w:szCs w:val="28"/>
                        </w:rPr>
                        <w:t xml:space="preserve">it and Loss Account Summary Table   </w:t>
                      </w:r>
                    </w:p>
                  </w:txbxContent>
                </v:textbox>
                <w10:wrap anchorx="margin"/>
              </v:rect>
            </w:pict>
          </mc:Fallback>
        </mc:AlternateContent>
      </w:r>
    </w:p>
    <w:p w:rsidR="00315BD6" w:rsidRPr="006C52BE" w:rsidRDefault="00315BD6" w:rsidP="00315BD6"/>
    <w:tbl>
      <w:tblPr>
        <w:tblW w:w="8455" w:type="dxa"/>
        <w:tblInd w:w="93" w:type="dxa"/>
        <w:tblLook w:val="0600" w:firstRow="0" w:lastRow="0" w:firstColumn="0" w:lastColumn="0" w:noHBand="1" w:noVBand="1"/>
      </w:tblPr>
      <w:tblGrid>
        <w:gridCol w:w="3345"/>
        <w:gridCol w:w="1524"/>
        <w:gridCol w:w="2269"/>
        <w:gridCol w:w="1317"/>
      </w:tblGrid>
      <w:tr w:rsidR="00202501" w:rsidRPr="0067197C" w:rsidTr="00B54FBC">
        <w:trPr>
          <w:trHeight w:val="613"/>
        </w:trPr>
        <w:tc>
          <w:tcPr>
            <w:tcW w:w="3345" w:type="dxa"/>
            <w:tcBorders>
              <w:top w:val="single" w:sz="8" w:space="0" w:color="FFFFFF"/>
              <w:left w:val="single" w:sz="8" w:space="0" w:color="FFFFFF"/>
              <w:right w:val="single" w:sz="8" w:space="0" w:color="FFFFFF"/>
            </w:tcBorders>
            <w:shd w:val="clear" w:color="000000" w:fill="FF6635"/>
            <w:vAlign w:val="center"/>
            <w:hideMark/>
          </w:tcPr>
          <w:p w:rsidR="00202501" w:rsidRPr="004E2327" w:rsidRDefault="00202501">
            <w:pPr>
              <w:pStyle w:val="NormalWeb"/>
              <w:spacing w:before="0" w:beforeAutospacing="0" w:after="0" w:afterAutospacing="0" w:line="336" w:lineRule="auto"/>
              <w:jc w:val="center"/>
              <w:rPr>
                <w:rFonts w:asciiTheme="minorHAnsi" w:hAnsiTheme="minorHAnsi" w:cs="Arial"/>
                <w:sz w:val="22"/>
                <w:szCs w:val="22"/>
              </w:rPr>
            </w:pPr>
            <w:r w:rsidRPr="004E2327">
              <w:rPr>
                <w:rFonts w:asciiTheme="minorHAnsi" w:eastAsia="Swis721 Cn BT" w:hAnsiTheme="minorHAnsi" w:cs="Swis721 Cn BT"/>
                <w:b/>
                <w:bCs/>
                <w:color w:val="FFFFFF"/>
                <w:sz w:val="22"/>
                <w:szCs w:val="22"/>
              </w:rPr>
              <w:t xml:space="preserve">Particulars (INR Mn) </w:t>
            </w:r>
          </w:p>
        </w:tc>
        <w:tc>
          <w:tcPr>
            <w:tcW w:w="1524" w:type="dxa"/>
            <w:tcBorders>
              <w:top w:val="single" w:sz="8" w:space="0" w:color="FFFFFF"/>
              <w:left w:val="nil"/>
              <w:right w:val="single" w:sz="8" w:space="0" w:color="FFFFFF"/>
            </w:tcBorders>
            <w:shd w:val="clear" w:color="000000" w:fill="FF6635"/>
            <w:vAlign w:val="center"/>
            <w:hideMark/>
          </w:tcPr>
          <w:p w:rsidR="00202501" w:rsidRPr="004E2327" w:rsidRDefault="00202501">
            <w:pPr>
              <w:pStyle w:val="NormalWeb"/>
              <w:spacing w:before="0" w:beforeAutospacing="0" w:after="0" w:afterAutospacing="0" w:line="336" w:lineRule="auto"/>
              <w:jc w:val="center"/>
              <w:rPr>
                <w:rFonts w:asciiTheme="minorHAnsi" w:hAnsiTheme="minorHAnsi" w:cs="Arial"/>
                <w:sz w:val="22"/>
                <w:szCs w:val="22"/>
              </w:rPr>
            </w:pPr>
            <w:r w:rsidRPr="004E2327">
              <w:rPr>
                <w:rFonts w:asciiTheme="minorHAnsi" w:eastAsia="Swis721 Cn BT" w:hAnsiTheme="minorHAnsi" w:cs="Swis721 Cn BT"/>
                <w:b/>
                <w:bCs/>
                <w:color w:val="FFFFFF"/>
                <w:sz w:val="22"/>
                <w:szCs w:val="22"/>
              </w:rPr>
              <w:t>Q4FY18</w:t>
            </w:r>
          </w:p>
        </w:tc>
        <w:tc>
          <w:tcPr>
            <w:tcW w:w="2269" w:type="dxa"/>
            <w:tcBorders>
              <w:top w:val="single" w:sz="8" w:space="0" w:color="FFFFFF"/>
              <w:left w:val="nil"/>
              <w:right w:val="single" w:sz="8" w:space="0" w:color="FFFFFF"/>
            </w:tcBorders>
            <w:shd w:val="clear" w:color="000000" w:fill="FF6635"/>
            <w:vAlign w:val="center"/>
            <w:hideMark/>
          </w:tcPr>
          <w:p w:rsidR="00202501" w:rsidRPr="004E2327" w:rsidRDefault="00202501">
            <w:pPr>
              <w:pStyle w:val="NormalWeb"/>
              <w:spacing w:before="0" w:beforeAutospacing="0" w:after="0" w:afterAutospacing="0" w:line="336" w:lineRule="auto"/>
              <w:jc w:val="center"/>
              <w:rPr>
                <w:rFonts w:asciiTheme="minorHAnsi" w:hAnsiTheme="minorHAnsi" w:cs="Arial"/>
                <w:sz w:val="22"/>
                <w:szCs w:val="22"/>
              </w:rPr>
            </w:pPr>
            <w:r w:rsidRPr="004E2327">
              <w:rPr>
                <w:rFonts w:asciiTheme="minorHAnsi" w:eastAsia="Swis721 Cn BT" w:hAnsiTheme="minorHAnsi" w:cs="Swis721 Cn BT"/>
                <w:b/>
                <w:bCs/>
                <w:color w:val="FFFFFF"/>
                <w:sz w:val="22"/>
                <w:szCs w:val="22"/>
              </w:rPr>
              <w:t>Q4FY17</w:t>
            </w:r>
          </w:p>
        </w:tc>
        <w:tc>
          <w:tcPr>
            <w:tcW w:w="1317" w:type="dxa"/>
            <w:tcBorders>
              <w:top w:val="single" w:sz="8" w:space="0" w:color="FFFFFF"/>
              <w:left w:val="nil"/>
              <w:right w:val="single" w:sz="8" w:space="0" w:color="FFFFFF"/>
            </w:tcBorders>
            <w:shd w:val="clear" w:color="000000" w:fill="FF6635"/>
            <w:vAlign w:val="center"/>
            <w:hideMark/>
          </w:tcPr>
          <w:p w:rsidR="00202501" w:rsidRPr="004E2327" w:rsidRDefault="00202501" w:rsidP="006256D0">
            <w:pPr>
              <w:spacing w:after="0" w:line="240" w:lineRule="auto"/>
              <w:jc w:val="center"/>
              <w:rPr>
                <w:rFonts w:eastAsia="Times New Roman" w:cs="Times New Roman"/>
                <w:b/>
                <w:bCs/>
                <w:color w:val="000000"/>
              </w:rPr>
            </w:pPr>
            <w:r w:rsidRPr="004E2327">
              <w:rPr>
                <w:rFonts w:eastAsia="Times New Roman" w:cs="Times New Roman"/>
                <w:b/>
                <w:bCs/>
                <w:color w:val="000000"/>
              </w:rPr>
              <w:t>Inc./(Dec.) %</w:t>
            </w:r>
          </w:p>
        </w:tc>
      </w:tr>
      <w:tr w:rsidR="00B54FBC" w:rsidRPr="00B54FBC" w:rsidTr="00B54FBC">
        <w:trPr>
          <w:trHeight w:val="613"/>
        </w:trPr>
        <w:tc>
          <w:tcPr>
            <w:tcW w:w="3345" w:type="dxa"/>
            <w:tcBorders>
              <w:top w:val="nil"/>
            </w:tcBorders>
            <w:shd w:val="clear" w:color="auto" w:fill="auto"/>
            <w:vAlign w:val="bottom"/>
            <w:hideMark/>
          </w:tcPr>
          <w:p w:rsidR="00B54FBC" w:rsidRPr="00B54FBC" w:rsidRDefault="00B54FBC">
            <w:pPr>
              <w:pStyle w:val="NormalWeb"/>
              <w:spacing w:before="0" w:beforeAutospacing="0" w:after="0" w:afterAutospacing="0" w:line="384" w:lineRule="auto"/>
              <w:rPr>
                <w:rFonts w:asciiTheme="minorHAnsi" w:hAnsiTheme="minorHAnsi" w:cs="Arial"/>
                <w:sz w:val="22"/>
                <w:szCs w:val="22"/>
              </w:rPr>
            </w:pPr>
            <w:r w:rsidRPr="00B54FBC">
              <w:rPr>
                <w:rFonts w:asciiTheme="minorHAnsi" w:eastAsia="Swis721 Cn BT" w:hAnsiTheme="minorHAnsi" w:cs="Swis721 Cn BT"/>
                <w:color w:val="000000"/>
                <w:sz w:val="22"/>
                <w:szCs w:val="22"/>
              </w:rPr>
              <w:t>Total Income from operations  *</w:t>
            </w:r>
          </w:p>
        </w:tc>
        <w:tc>
          <w:tcPr>
            <w:tcW w:w="1524" w:type="dxa"/>
            <w:tcBorders>
              <w:top w:val="nil"/>
            </w:tcBorders>
            <w:shd w:val="clear" w:color="auto" w:fill="auto"/>
            <w:vAlign w:val="bottom"/>
            <w:hideMark/>
          </w:tcPr>
          <w:p w:rsidR="00B54FBC" w:rsidRPr="00B54FBC" w:rsidRDefault="00B54FBC">
            <w:pPr>
              <w:pStyle w:val="NormalWeb"/>
              <w:spacing w:before="0" w:beforeAutospacing="0" w:after="0" w:afterAutospacing="0" w:line="336" w:lineRule="auto"/>
              <w:jc w:val="right"/>
              <w:rPr>
                <w:rFonts w:asciiTheme="minorHAnsi" w:hAnsiTheme="minorHAnsi" w:cs="Arial"/>
                <w:sz w:val="22"/>
                <w:szCs w:val="22"/>
              </w:rPr>
            </w:pPr>
            <w:r w:rsidRPr="00B54FBC">
              <w:rPr>
                <w:rFonts w:asciiTheme="minorHAnsi" w:eastAsia="Swis721 Cn BT" w:hAnsiTheme="minorHAnsi" w:cs="Swis721 Cn BT"/>
                <w:color w:val="000000"/>
                <w:sz w:val="22"/>
                <w:szCs w:val="22"/>
              </w:rPr>
              <w:t>8,091</w:t>
            </w:r>
          </w:p>
        </w:tc>
        <w:tc>
          <w:tcPr>
            <w:tcW w:w="2269" w:type="dxa"/>
            <w:tcBorders>
              <w:top w:val="nil"/>
            </w:tcBorders>
            <w:shd w:val="clear" w:color="auto" w:fill="auto"/>
            <w:vAlign w:val="bottom"/>
            <w:hideMark/>
          </w:tcPr>
          <w:p w:rsidR="00B54FBC" w:rsidRPr="00B54FBC" w:rsidRDefault="00B54FBC">
            <w:pPr>
              <w:pStyle w:val="NormalWeb"/>
              <w:spacing w:before="0" w:beforeAutospacing="0" w:after="0" w:afterAutospacing="0" w:line="336" w:lineRule="auto"/>
              <w:jc w:val="right"/>
              <w:rPr>
                <w:rFonts w:asciiTheme="minorHAnsi" w:hAnsiTheme="minorHAnsi" w:cs="Arial"/>
                <w:sz w:val="22"/>
                <w:szCs w:val="22"/>
              </w:rPr>
            </w:pPr>
            <w:r w:rsidRPr="00B54FBC">
              <w:rPr>
                <w:rFonts w:asciiTheme="minorHAnsi" w:eastAsia="Swis721 Cn BT" w:hAnsiTheme="minorHAnsi" w:cs="Swis721 Cn BT"/>
                <w:color w:val="000000"/>
                <w:sz w:val="22"/>
                <w:szCs w:val="22"/>
              </w:rPr>
              <w:t>8,876</w:t>
            </w:r>
          </w:p>
        </w:tc>
        <w:tc>
          <w:tcPr>
            <w:tcW w:w="1317" w:type="dxa"/>
            <w:tcBorders>
              <w:top w:val="nil"/>
            </w:tcBorders>
            <w:shd w:val="clear" w:color="auto" w:fill="auto"/>
            <w:vAlign w:val="center"/>
            <w:hideMark/>
          </w:tcPr>
          <w:p w:rsidR="00B54FBC" w:rsidRPr="00B54FBC" w:rsidRDefault="00B54FBC" w:rsidP="00202501">
            <w:pPr>
              <w:spacing w:after="0" w:line="240" w:lineRule="auto"/>
              <w:jc w:val="right"/>
              <w:rPr>
                <w:rFonts w:eastAsia="Times New Roman" w:cs="Times New Roman"/>
                <w:color w:val="000000"/>
              </w:rPr>
            </w:pPr>
            <w:r w:rsidRPr="00B54FBC">
              <w:rPr>
                <w:rFonts w:eastAsia="Times New Roman" w:cs="Times New Roman"/>
                <w:color w:val="000000"/>
              </w:rPr>
              <w:t>-8.84%</w:t>
            </w:r>
          </w:p>
        </w:tc>
      </w:tr>
      <w:tr w:rsidR="00B54FBC" w:rsidRPr="00B54FBC" w:rsidTr="00B54FBC">
        <w:trPr>
          <w:trHeight w:val="330"/>
        </w:trPr>
        <w:tc>
          <w:tcPr>
            <w:tcW w:w="3345" w:type="dxa"/>
            <w:tcBorders>
              <w:top w:val="nil"/>
            </w:tcBorders>
            <w:shd w:val="clear" w:color="000000" w:fill="EAEAEA"/>
            <w:vAlign w:val="bottom"/>
            <w:hideMark/>
          </w:tcPr>
          <w:p w:rsidR="00B54FBC" w:rsidRPr="00B54FBC" w:rsidRDefault="00B54FBC">
            <w:pPr>
              <w:pStyle w:val="NormalWeb"/>
              <w:spacing w:before="0" w:beforeAutospacing="0" w:after="0" w:afterAutospacing="0" w:line="384" w:lineRule="auto"/>
              <w:rPr>
                <w:rFonts w:asciiTheme="minorHAnsi" w:hAnsiTheme="minorHAnsi" w:cs="Arial"/>
                <w:sz w:val="22"/>
                <w:szCs w:val="22"/>
              </w:rPr>
            </w:pPr>
            <w:r w:rsidRPr="00B54FBC">
              <w:rPr>
                <w:rFonts w:asciiTheme="minorHAnsi" w:eastAsia="Swis721 Cn BT" w:hAnsiTheme="minorHAnsi" w:cs="Swis721 Cn BT"/>
                <w:color w:val="000000"/>
                <w:sz w:val="22"/>
                <w:szCs w:val="22"/>
              </w:rPr>
              <w:t xml:space="preserve">EBIDTA </w:t>
            </w:r>
          </w:p>
        </w:tc>
        <w:tc>
          <w:tcPr>
            <w:tcW w:w="1524" w:type="dxa"/>
            <w:tcBorders>
              <w:top w:val="nil"/>
            </w:tcBorders>
            <w:shd w:val="clear" w:color="000000" w:fill="EAEAEA"/>
            <w:vAlign w:val="bottom"/>
            <w:hideMark/>
          </w:tcPr>
          <w:p w:rsidR="00B54FBC" w:rsidRPr="00B54FBC" w:rsidRDefault="00B54FBC">
            <w:pPr>
              <w:pStyle w:val="NormalWeb"/>
              <w:spacing w:before="0" w:beforeAutospacing="0" w:after="0" w:afterAutospacing="0" w:line="336" w:lineRule="auto"/>
              <w:jc w:val="right"/>
              <w:rPr>
                <w:rFonts w:asciiTheme="minorHAnsi" w:hAnsiTheme="minorHAnsi" w:cs="Arial"/>
                <w:sz w:val="22"/>
                <w:szCs w:val="22"/>
              </w:rPr>
            </w:pPr>
            <w:r w:rsidRPr="00B54FBC">
              <w:rPr>
                <w:rFonts w:asciiTheme="minorHAnsi" w:eastAsia="Swis721 Cn BT" w:hAnsiTheme="minorHAnsi" w:cs="Swis721 Cn BT"/>
                <w:color w:val="000000"/>
                <w:sz w:val="22"/>
                <w:szCs w:val="22"/>
              </w:rPr>
              <w:t>1,879</w:t>
            </w:r>
          </w:p>
        </w:tc>
        <w:tc>
          <w:tcPr>
            <w:tcW w:w="2269" w:type="dxa"/>
            <w:tcBorders>
              <w:top w:val="nil"/>
            </w:tcBorders>
            <w:shd w:val="clear" w:color="000000" w:fill="EAEAEA"/>
            <w:vAlign w:val="bottom"/>
            <w:hideMark/>
          </w:tcPr>
          <w:p w:rsidR="00B54FBC" w:rsidRPr="00B54FBC" w:rsidRDefault="00B54FBC">
            <w:pPr>
              <w:pStyle w:val="NormalWeb"/>
              <w:spacing w:before="0" w:beforeAutospacing="0" w:after="0" w:afterAutospacing="0" w:line="336" w:lineRule="auto"/>
              <w:jc w:val="right"/>
              <w:rPr>
                <w:rFonts w:asciiTheme="minorHAnsi" w:hAnsiTheme="minorHAnsi" w:cs="Arial"/>
                <w:sz w:val="22"/>
                <w:szCs w:val="22"/>
              </w:rPr>
            </w:pPr>
            <w:r w:rsidRPr="00B54FBC">
              <w:rPr>
                <w:rFonts w:asciiTheme="minorHAnsi" w:eastAsia="Swis721 Cn BT" w:hAnsiTheme="minorHAnsi" w:cs="Swis721 Cn BT"/>
                <w:color w:val="000000"/>
                <w:sz w:val="22"/>
                <w:szCs w:val="22"/>
              </w:rPr>
              <w:t>1, 785</w:t>
            </w:r>
          </w:p>
        </w:tc>
        <w:tc>
          <w:tcPr>
            <w:tcW w:w="1317" w:type="dxa"/>
            <w:tcBorders>
              <w:top w:val="nil"/>
            </w:tcBorders>
            <w:shd w:val="clear" w:color="000000" w:fill="EAEAEA"/>
            <w:vAlign w:val="center"/>
            <w:hideMark/>
          </w:tcPr>
          <w:p w:rsidR="00B54FBC" w:rsidRPr="00B54FBC" w:rsidRDefault="00B54FBC" w:rsidP="00B54FBC">
            <w:pPr>
              <w:spacing w:after="0" w:line="240" w:lineRule="auto"/>
              <w:jc w:val="right"/>
              <w:rPr>
                <w:rFonts w:eastAsia="Times New Roman" w:cs="Times New Roman"/>
                <w:color w:val="000000"/>
              </w:rPr>
            </w:pPr>
            <w:r w:rsidRPr="00B54FBC">
              <w:rPr>
                <w:rFonts w:eastAsia="Times New Roman" w:cs="Times New Roman"/>
                <w:color w:val="000000"/>
              </w:rPr>
              <w:t>5.27%</w:t>
            </w:r>
          </w:p>
        </w:tc>
      </w:tr>
      <w:tr w:rsidR="00B54FBC" w:rsidRPr="00B54FBC" w:rsidTr="00B54FBC">
        <w:trPr>
          <w:trHeight w:val="330"/>
        </w:trPr>
        <w:tc>
          <w:tcPr>
            <w:tcW w:w="3345" w:type="dxa"/>
            <w:tcBorders>
              <w:top w:val="nil"/>
            </w:tcBorders>
            <w:shd w:val="clear" w:color="auto" w:fill="auto"/>
            <w:vAlign w:val="bottom"/>
            <w:hideMark/>
          </w:tcPr>
          <w:p w:rsidR="00B54FBC" w:rsidRPr="00B54FBC" w:rsidRDefault="00B54FBC">
            <w:pPr>
              <w:pStyle w:val="NormalWeb"/>
              <w:spacing w:before="0" w:beforeAutospacing="0" w:after="0" w:afterAutospacing="0" w:line="384" w:lineRule="auto"/>
              <w:rPr>
                <w:rFonts w:asciiTheme="minorHAnsi" w:hAnsiTheme="minorHAnsi" w:cs="Arial"/>
                <w:sz w:val="22"/>
                <w:szCs w:val="22"/>
              </w:rPr>
            </w:pPr>
            <w:r w:rsidRPr="00B54FBC">
              <w:rPr>
                <w:rFonts w:asciiTheme="minorHAnsi" w:eastAsia="Swis721 Cn BT" w:hAnsiTheme="minorHAnsi" w:cs="Swis721 Cn BT"/>
                <w:color w:val="000000"/>
                <w:sz w:val="22"/>
                <w:szCs w:val="22"/>
              </w:rPr>
              <w:t>EBIDTA margin (%)</w:t>
            </w:r>
          </w:p>
        </w:tc>
        <w:tc>
          <w:tcPr>
            <w:tcW w:w="1524" w:type="dxa"/>
            <w:tcBorders>
              <w:top w:val="nil"/>
            </w:tcBorders>
            <w:shd w:val="clear" w:color="auto" w:fill="auto"/>
            <w:vAlign w:val="bottom"/>
            <w:hideMark/>
          </w:tcPr>
          <w:p w:rsidR="00B54FBC" w:rsidRPr="00B54FBC" w:rsidRDefault="00B54FBC">
            <w:pPr>
              <w:pStyle w:val="NormalWeb"/>
              <w:spacing w:before="0" w:beforeAutospacing="0" w:after="0" w:afterAutospacing="0" w:line="336" w:lineRule="auto"/>
              <w:jc w:val="right"/>
              <w:rPr>
                <w:rFonts w:asciiTheme="minorHAnsi" w:hAnsiTheme="minorHAnsi" w:cs="Arial"/>
                <w:sz w:val="22"/>
                <w:szCs w:val="22"/>
              </w:rPr>
            </w:pPr>
            <w:r w:rsidRPr="00B54FBC">
              <w:rPr>
                <w:rFonts w:asciiTheme="minorHAnsi" w:eastAsia="Swis721 Cn BT" w:hAnsiTheme="minorHAnsi" w:cs="Swis721 Cn BT"/>
                <w:color w:val="000000"/>
                <w:sz w:val="22"/>
                <w:szCs w:val="22"/>
              </w:rPr>
              <w:t>23.22%</w:t>
            </w:r>
          </w:p>
        </w:tc>
        <w:tc>
          <w:tcPr>
            <w:tcW w:w="2269" w:type="dxa"/>
            <w:tcBorders>
              <w:top w:val="nil"/>
            </w:tcBorders>
            <w:shd w:val="clear" w:color="auto" w:fill="auto"/>
            <w:vAlign w:val="bottom"/>
            <w:hideMark/>
          </w:tcPr>
          <w:p w:rsidR="00B54FBC" w:rsidRPr="00B54FBC" w:rsidRDefault="00B54FBC">
            <w:pPr>
              <w:pStyle w:val="NormalWeb"/>
              <w:spacing w:before="0" w:beforeAutospacing="0" w:after="0" w:afterAutospacing="0" w:line="336" w:lineRule="auto"/>
              <w:jc w:val="right"/>
              <w:rPr>
                <w:rFonts w:asciiTheme="minorHAnsi" w:hAnsiTheme="minorHAnsi" w:cs="Arial"/>
                <w:sz w:val="22"/>
                <w:szCs w:val="22"/>
              </w:rPr>
            </w:pPr>
            <w:r w:rsidRPr="00B54FBC">
              <w:rPr>
                <w:rFonts w:asciiTheme="minorHAnsi" w:eastAsia="Swis721 Cn BT" w:hAnsiTheme="minorHAnsi" w:cs="Swis721 Cn BT"/>
                <w:color w:val="000000"/>
                <w:sz w:val="22"/>
                <w:szCs w:val="22"/>
              </w:rPr>
              <w:t>20.11%</w:t>
            </w:r>
          </w:p>
        </w:tc>
        <w:tc>
          <w:tcPr>
            <w:tcW w:w="1317" w:type="dxa"/>
            <w:tcBorders>
              <w:top w:val="nil"/>
              <w:right w:val="nil"/>
            </w:tcBorders>
            <w:shd w:val="clear" w:color="auto" w:fill="auto"/>
            <w:noWrap/>
            <w:vAlign w:val="bottom"/>
            <w:hideMark/>
          </w:tcPr>
          <w:p w:rsidR="00B54FBC" w:rsidRPr="00B54FBC" w:rsidRDefault="00B54FBC" w:rsidP="0067197C">
            <w:pPr>
              <w:spacing w:after="0" w:line="240" w:lineRule="auto"/>
              <w:rPr>
                <w:rFonts w:eastAsia="Times New Roman" w:cs="Times New Roman"/>
                <w:color w:val="000000"/>
              </w:rPr>
            </w:pPr>
          </w:p>
        </w:tc>
      </w:tr>
      <w:tr w:rsidR="00B54FBC" w:rsidRPr="00B54FBC" w:rsidTr="00B54FBC">
        <w:trPr>
          <w:trHeight w:val="330"/>
        </w:trPr>
        <w:tc>
          <w:tcPr>
            <w:tcW w:w="3345" w:type="dxa"/>
            <w:tcBorders>
              <w:top w:val="nil"/>
            </w:tcBorders>
            <w:shd w:val="clear" w:color="000000" w:fill="EAEAEA"/>
            <w:vAlign w:val="bottom"/>
            <w:hideMark/>
          </w:tcPr>
          <w:p w:rsidR="00B54FBC" w:rsidRPr="00B54FBC" w:rsidRDefault="00B54FBC">
            <w:pPr>
              <w:pStyle w:val="NormalWeb"/>
              <w:spacing w:before="0" w:beforeAutospacing="0" w:after="0" w:afterAutospacing="0" w:line="384" w:lineRule="auto"/>
              <w:rPr>
                <w:rFonts w:asciiTheme="minorHAnsi" w:hAnsiTheme="minorHAnsi" w:cs="Arial"/>
                <w:sz w:val="22"/>
                <w:szCs w:val="22"/>
              </w:rPr>
            </w:pPr>
            <w:r w:rsidRPr="00B54FBC">
              <w:rPr>
                <w:rFonts w:asciiTheme="minorHAnsi" w:eastAsia="Swis721 Cn BT" w:hAnsiTheme="minorHAnsi" w:cs="Swis721 Cn BT"/>
                <w:color w:val="000000"/>
                <w:sz w:val="22"/>
                <w:szCs w:val="22"/>
              </w:rPr>
              <w:t xml:space="preserve">Depreciation </w:t>
            </w:r>
          </w:p>
        </w:tc>
        <w:tc>
          <w:tcPr>
            <w:tcW w:w="1524" w:type="dxa"/>
            <w:tcBorders>
              <w:top w:val="nil"/>
            </w:tcBorders>
            <w:shd w:val="clear" w:color="000000" w:fill="EAEAEA"/>
            <w:vAlign w:val="bottom"/>
            <w:hideMark/>
          </w:tcPr>
          <w:p w:rsidR="00B54FBC" w:rsidRPr="00B54FBC" w:rsidRDefault="00B54FBC">
            <w:pPr>
              <w:pStyle w:val="NormalWeb"/>
              <w:spacing w:before="0" w:beforeAutospacing="0" w:after="0" w:afterAutospacing="0" w:line="336" w:lineRule="auto"/>
              <w:jc w:val="right"/>
              <w:rPr>
                <w:rFonts w:asciiTheme="minorHAnsi" w:hAnsiTheme="minorHAnsi" w:cs="Arial"/>
                <w:sz w:val="22"/>
                <w:szCs w:val="22"/>
              </w:rPr>
            </w:pPr>
            <w:r w:rsidRPr="00B54FBC">
              <w:rPr>
                <w:rFonts w:asciiTheme="minorHAnsi" w:eastAsia="Swis721 Cn BT" w:hAnsiTheme="minorHAnsi" w:cs="Swis721 Cn BT"/>
                <w:color w:val="000000"/>
                <w:sz w:val="22"/>
                <w:szCs w:val="22"/>
              </w:rPr>
              <w:t>156</w:t>
            </w:r>
          </w:p>
        </w:tc>
        <w:tc>
          <w:tcPr>
            <w:tcW w:w="2269" w:type="dxa"/>
            <w:tcBorders>
              <w:top w:val="nil"/>
            </w:tcBorders>
            <w:shd w:val="clear" w:color="000000" w:fill="EAEAEA"/>
            <w:vAlign w:val="bottom"/>
            <w:hideMark/>
          </w:tcPr>
          <w:p w:rsidR="00B54FBC" w:rsidRPr="00B54FBC" w:rsidRDefault="00B54FBC">
            <w:pPr>
              <w:pStyle w:val="NormalWeb"/>
              <w:spacing w:before="0" w:beforeAutospacing="0" w:after="0" w:afterAutospacing="0" w:line="336" w:lineRule="auto"/>
              <w:jc w:val="right"/>
              <w:rPr>
                <w:rFonts w:asciiTheme="minorHAnsi" w:hAnsiTheme="minorHAnsi" w:cs="Arial"/>
                <w:sz w:val="22"/>
                <w:szCs w:val="22"/>
              </w:rPr>
            </w:pPr>
            <w:r w:rsidRPr="00B54FBC">
              <w:rPr>
                <w:rFonts w:asciiTheme="minorHAnsi" w:eastAsia="Swis721 Cn BT" w:hAnsiTheme="minorHAnsi" w:cs="Swis721 Cn BT"/>
                <w:color w:val="000000"/>
                <w:sz w:val="22"/>
                <w:szCs w:val="22"/>
              </w:rPr>
              <w:t>139</w:t>
            </w:r>
          </w:p>
        </w:tc>
        <w:tc>
          <w:tcPr>
            <w:tcW w:w="1317" w:type="dxa"/>
            <w:tcBorders>
              <w:top w:val="nil"/>
            </w:tcBorders>
            <w:shd w:val="clear" w:color="000000" w:fill="EAEAEA"/>
            <w:vAlign w:val="center"/>
            <w:hideMark/>
          </w:tcPr>
          <w:p w:rsidR="00B54FBC" w:rsidRPr="00B54FBC" w:rsidRDefault="00B54FBC" w:rsidP="0067197C">
            <w:pPr>
              <w:spacing w:after="0" w:line="240" w:lineRule="auto"/>
              <w:jc w:val="right"/>
              <w:rPr>
                <w:rFonts w:eastAsia="Times New Roman" w:cs="Times New Roman"/>
                <w:color w:val="000000"/>
              </w:rPr>
            </w:pPr>
            <w:r w:rsidRPr="00B54FBC">
              <w:rPr>
                <w:rFonts w:eastAsia="Times New Roman" w:cs="Times New Roman"/>
                <w:color w:val="000000"/>
              </w:rPr>
              <w:t> </w:t>
            </w:r>
          </w:p>
        </w:tc>
      </w:tr>
      <w:tr w:rsidR="00B54FBC" w:rsidRPr="00B54FBC" w:rsidTr="00B54FBC">
        <w:trPr>
          <w:trHeight w:val="330"/>
        </w:trPr>
        <w:tc>
          <w:tcPr>
            <w:tcW w:w="3345" w:type="dxa"/>
            <w:tcBorders>
              <w:top w:val="nil"/>
            </w:tcBorders>
            <w:shd w:val="clear" w:color="auto" w:fill="auto"/>
            <w:vAlign w:val="bottom"/>
            <w:hideMark/>
          </w:tcPr>
          <w:p w:rsidR="00B54FBC" w:rsidRPr="00B54FBC" w:rsidRDefault="00B54FBC">
            <w:pPr>
              <w:pStyle w:val="NormalWeb"/>
              <w:spacing w:before="0" w:beforeAutospacing="0" w:after="0" w:afterAutospacing="0" w:line="384" w:lineRule="auto"/>
              <w:rPr>
                <w:rFonts w:asciiTheme="minorHAnsi" w:hAnsiTheme="minorHAnsi" w:cs="Arial"/>
                <w:sz w:val="22"/>
                <w:szCs w:val="22"/>
              </w:rPr>
            </w:pPr>
            <w:r w:rsidRPr="00B54FBC">
              <w:rPr>
                <w:rFonts w:asciiTheme="minorHAnsi" w:eastAsia="Swis721 Cn BT" w:hAnsiTheme="minorHAnsi" w:cs="Swis721 Cn BT"/>
                <w:color w:val="000000"/>
                <w:sz w:val="22"/>
                <w:szCs w:val="22"/>
              </w:rPr>
              <w:t xml:space="preserve">EBIT </w:t>
            </w:r>
          </w:p>
        </w:tc>
        <w:tc>
          <w:tcPr>
            <w:tcW w:w="1524" w:type="dxa"/>
            <w:tcBorders>
              <w:top w:val="nil"/>
            </w:tcBorders>
            <w:shd w:val="clear" w:color="auto" w:fill="auto"/>
            <w:vAlign w:val="bottom"/>
            <w:hideMark/>
          </w:tcPr>
          <w:p w:rsidR="00B54FBC" w:rsidRPr="00B54FBC" w:rsidRDefault="00B54FBC">
            <w:pPr>
              <w:pStyle w:val="NormalWeb"/>
              <w:spacing w:before="0" w:beforeAutospacing="0" w:after="0" w:afterAutospacing="0" w:line="336" w:lineRule="auto"/>
              <w:jc w:val="right"/>
              <w:rPr>
                <w:rFonts w:asciiTheme="minorHAnsi" w:hAnsiTheme="minorHAnsi" w:cs="Arial"/>
                <w:sz w:val="22"/>
                <w:szCs w:val="22"/>
              </w:rPr>
            </w:pPr>
            <w:r w:rsidRPr="00B54FBC">
              <w:rPr>
                <w:rFonts w:asciiTheme="minorHAnsi" w:eastAsia="Swis721 Cn BT" w:hAnsiTheme="minorHAnsi" w:cs="Swis721 Cn BT"/>
                <w:color w:val="000000"/>
                <w:sz w:val="22"/>
                <w:szCs w:val="22"/>
              </w:rPr>
              <w:t>1,723</w:t>
            </w:r>
          </w:p>
        </w:tc>
        <w:tc>
          <w:tcPr>
            <w:tcW w:w="2269" w:type="dxa"/>
            <w:tcBorders>
              <w:top w:val="nil"/>
            </w:tcBorders>
            <w:shd w:val="clear" w:color="auto" w:fill="auto"/>
            <w:vAlign w:val="bottom"/>
            <w:hideMark/>
          </w:tcPr>
          <w:p w:rsidR="00B54FBC" w:rsidRPr="00B54FBC" w:rsidRDefault="00B54FBC">
            <w:pPr>
              <w:pStyle w:val="NormalWeb"/>
              <w:spacing w:before="0" w:beforeAutospacing="0" w:after="0" w:afterAutospacing="0" w:line="336" w:lineRule="auto"/>
              <w:jc w:val="right"/>
              <w:rPr>
                <w:rFonts w:asciiTheme="minorHAnsi" w:hAnsiTheme="minorHAnsi" w:cs="Arial"/>
                <w:sz w:val="22"/>
                <w:szCs w:val="22"/>
              </w:rPr>
            </w:pPr>
            <w:r w:rsidRPr="00B54FBC">
              <w:rPr>
                <w:rFonts w:asciiTheme="minorHAnsi" w:eastAsia="Swis721 Cn BT" w:hAnsiTheme="minorHAnsi" w:cs="Swis721 Cn BT"/>
                <w:color w:val="000000"/>
                <w:sz w:val="22"/>
                <w:szCs w:val="22"/>
              </w:rPr>
              <w:t>1,646</w:t>
            </w:r>
          </w:p>
        </w:tc>
        <w:tc>
          <w:tcPr>
            <w:tcW w:w="1317" w:type="dxa"/>
            <w:tcBorders>
              <w:top w:val="nil"/>
            </w:tcBorders>
            <w:shd w:val="clear" w:color="auto" w:fill="auto"/>
            <w:vAlign w:val="center"/>
            <w:hideMark/>
          </w:tcPr>
          <w:p w:rsidR="00B54FBC" w:rsidRPr="00B54FBC" w:rsidRDefault="00B54FBC" w:rsidP="00B54FBC">
            <w:pPr>
              <w:spacing w:after="0" w:line="240" w:lineRule="auto"/>
              <w:jc w:val="right"/>
              <w:rPr>
                <w:rFonts w:eastAsia="Times New Roman" w:cs="Times New Roman"/>
                <w:color w:val="000000"/>
              </w:rPr>
            </w:pPr>
            <w:r w:rsidRPr="00B54FBC">
              <w:rPr>
                <w:rFonts w:eastAsia="Times New Roman" w:cs="Times New Roman"/>
                <w:color w:val="000000"/>
              </w:rPr>
              <w:t>4.68%</w:t>
            </w:r>
          </w:p>
        </w:tc>
      </w:tr>
      <w:tr w:rsidR="00B54FBC" w:rsidRPr="00B54FBC" w:rsidTr="00B54FBC">
        <w:trPr>
          <w:trHeight w:val="330"/>
        </w:trPr>
        <w:tc>
          <w:tcPr>
            <w:tcW w:w="3345" w:type="dxa"/>
            <w:tcBorders>
              <w:top w:val="nil"/>
            </w:tcBorders>
            <w:shd w:val="clear" w:color="000000" w:fill="EAEAEA"/>
            <w:vAlign w:val="bottom"/>
            <w:hideMark/>
          </w:tcPr>
          <w:p w:rsidR="00B54FBC" w:rsidRPr="00B54FBC" w:rsidRDefault="00B54FBC">
            <w:pPr>
              <w:pStyle w:val="NormalWeb"/>
              <w:spacing w:before="0" w:beforeAutospacing="0" w:after="0" w:afterAutospacing="0" w:line="384" w:lineRule="auto"/>
              <w:rPr>
                <w:rFonts w:asciiTheme="minorHAnsi" w:hAnsiTheme="minorHAnsi" w:cs="Arial"/>
                <w:sz w:val="22"/>
                <w:szCs w:val="22"/>
              </w:rPr>
            </w:pPr>
            <w:r w:rsidRPr="00B54FBC">
              <w:rPr>
                <w:rFonts w:asciiTheme="minorHAnsi" w:eastAsia="Swis721 Cn BT" w:hAnsiTheme="minorHAnsi" w:cs="Swis721 Cn BT"/>
                <w:color w:val="000000"/>
                <w:sz w:val="22"/>
                <w:szCs w:val="22"/>
              </w:rPr>
              <w:t xml:space="preserve">EBIT % </w:t>
            </w:r>
          </w:p>
        </w:tc>
        <w:tc>
          <w:tcPr>
            <w:tcW w:w="1524" w:type="dxa"/>
            <w:tcBorders>
              <w:top w:val="nil"/>
            </w:tcBorders>
            <w:shd w:val="clear" w:color="000000" w:fill="EAEAEA"/>
            <w:vAlign w:val="bottom"/>
            <w:hideMark/>
          </w:tcPr>
          <w:p w:rsidR="00B54FBC" w:rsidRPr="00B54FBC" w:rsidRDefault="00B54FBC">
            <w:pPr>
              <w:pStyle w:val="NormalWeb"/>
              <w:spacing w:before="0" w:beforeAutospacing="0" w:after="0" w:afterAutospacing="0" w:line="336" w:lineRule="auto"/>
              <w:jc w:val="right"/>
              <w:rPr>
                <w:rFonts w:asciiTheme="minorHAnsi" w:hAnsiTheme="minorHAnsi" w:cs="Arial"/>
                <w:sz w:val="22"/>
                <w:szCs w:val="22"/>
              </w:rPr>
            </w:pPr>
            <w:r w:rsidRPr="00B54FBC">
              <w:rPr>
                <w:rFonts w:asciiTheme="minorHAnsi" w:eastAsia="Swis721 Cn BT" w:hAnsiTheme="minorHAnsi" w:cs="Swis721 Cn BT"/>
                <w:color w:val="000000"/>
                <w:sz w:val="22"/>
                <w:szCs w:val="22"/>
              </w:rPr>
              <w:t>21.30%</w:t>
            </w:r>
          </w:p>
        </w:tc>
        <w:tc>
          <w:tcPr>
            <w:tcW w:w="2269" w:type="dxa"/>
            <w:tcBorders>
              <w:top w:val="nil"/>
            </w:tcBorders>
            <w:shd w:val="clear" w:color="000000" w:fill="EAEAEA"/>
            <w:vAlign w:val="bottom"/>
            <w:hideMark/>
          </w:tcPr>
          <w:p w:rsidR="00B54FBC" w:rsidRPr="00B54FBC" w:rsidRDefault="00B54FBC">
            <w:pPr>
              <w:pStyle w:val="NormalWeb"/>
              <w:spacing w:before="0" w:beforeAutospacing="0" w:after="0" w:afterAutospacing="0" w:line="336" w:lineRule="auto"/>
              <w:jc w:val="right"/>
              <w:rPr>
                <w:rFonts w:asciiTheme="minorHAnsi" w:hAnsiTheme="minorHAnsi" w:cs="Arial"/>
                <w:sz w:val="22"/>
                <w:szCs w:val="22"/>
              </w:rPr>
            </w:pPr>
            <w:r w:rsidRPr="00B54FBC">
              <w:rPr>
                <w:rFonts w:asciiTheme="minorHAnsi" w:eastAsia="Swis721 Cn BT" w:hAnsiTheme="minorHAnsi" w:cs="Swis721 Cn BT"/>
                <w:color w:val="000000"/>
                <w:sz w:val="22"/>
                <w:szCs w:val="22"/>
              </w:rPr>
              <w:t>18.54%</w:t>
            </w:r>
          </w:p>
        </w:tc>
        <w:tc>
          <w:tcPr>
            <w:tcW w:w="1317" w:type="dxa"/>
            <w:tcBorders>
              <w:top w:val="nil"/>
            </w:tcBorders>
            <w:shd w:val="clear" w:color="000000" w:fill="EAEAEA"/>
            <w:vAlign w:val="center"/>
            <w:hideMark/>
          </w:tcPr>
          <w:p w:rsidR="00B54FBC" w:rsidRPr="00B54FBC" w:rsidRDefault="00B54FBC" w:rsidP="0067197C">
            <w:pPr>
              <w:spacing w:after="0" w:line="240" w:lineRule="auto"/>
              <w:jc w:val="right"/>
              <w:rPr>
                <w:rFonts w:eastAsia="Times New Roman" w:cs="Times New Roman"/>
                <w:color w:val="000000"/>
              </w:rPr>
            </w:pPr>
            <w:r w:rsidRPr="00B54FBC">
              <w:rPr>
                <w:rFonts w:eastAsia="Times New Roman" w:cs="Times New Roman"/>
                <w:color w:val="000000"/>
              </w:rPr>
              <w:t> </w:t>
            </w:r>
          </w:p>
        </w:tc>
      </w:tr>
      <w:tr w:rsidR="00B54FBC" w:rsidRPr="00B54FBC" w:rsidTr="00B54FBC">
        <w:trPr>
          <w:trHeight w:val="330"/>
        </w:trPr>
        <w:tc>
          <w:tcPr>
            <w:tcW w:w="3345" w:type="dxa"/>
            <w:tcBorders>
              <w:top w:val="nil"/>
            </w:tcBorders>
            <w:shd w:val="clear" w:color="auto" w:fill="auto"/>
            <w:vAlign w:val="bottom"/>
            <w:hideMark/>
          </w:tcPr>
          <w:p w:rsidR="00B54FBC" w:rsidRPr="00B54FBC" w:rsidRDefault="00B54FBC">
            <w:pPr>
              <w:pStyle w:val="NormalWeb"/>
              <w:spacing w:before="0" w:beforeAutospacing="0" w:after="0" w:afterAutospacing="0" w:line="384" w:lineRule="auto"/>
              <w:rPr>
                <w:rFonts w:asciiTheme="minorHAnsi" w:hAnsiTheme="minorHAnsi" w:cs="Arial"/>
                <w:sz w:val="22"/>
                <w:szCs w:val="22"/>
              </w:rPr>
            </w:pPr>
            <w:r w:rsidRPr="00B54FBC">
              <w:rPr>
                <w:rFonts w:asciiTheme="minorHAnsi" w:eastAsia="Swis721 Cn BT" w:hAnsiTheme="minorHAnsi" w:cs="Swis721 Cn BT"/>
                <w:color w:val="000000"/>
                <w:sz w:val="22"/>
                <w:szCs w:val="22"/>
              </w:rPr>
              <w:t xml:space="preserve">Other Income </w:t>
            </w:r>
          </w:p>
        </w:tc>
        <w:tc>
          <w:tcPr>
            <w:tcW w:w="1524" w:type="dxa"/>
            <w:tcBorders>
              <w:top w:val="nil"/>
            </w:tcBorders>
            <w:shd w:val="clear" w:color="auto" w:fill="auto"/>
            <w:vAlign w:val="bottom"/>
            <w:hideMark/>
          </w:tcPr>
          <w:p w:rsidR="00B54FBC" w:rsidRPr="00B54FBC" w:rsidRDefault="00B54FBC">
            <w:pPr>
              <w:pStyle w:val="NormalWeb"/>
              <w:spacing w:before="0" w:beforeAutospacing="0" w:after="0" w:afterAutospacing="0" w:line="336" w:lineRule="auto"/>
              <w:jc w:val="right"/>
              <w:rPr>
                <w:rFonts w:asciiTheme="minorHAnsi" w:hAnsiTheme="minorHAnsi" w:cs="Arial"/>
                <w:sz w:val="22"/>
                <w:szCs w:val="22"/>
              </w:rPr>
            </w:pPr>
            <w:r w:rsidRPr="00B54FBC">
              <w:rPr>
                <w:rFonts w:asciiTheme="minorHAnsi" w:eastAsia="Swis721 Cn BT" w:hAnsiTheme="minorHAnsi" w:cs="Swis721 Cn BT"/>
                <w:color w:val="000000"/>
                <w:sz w:val="22"/>
                <w:szCs w:val="22"/>
              </w:rPr>
              <w:t>28</w:t>
            </w:r>
          </w:p>
        </w:tc>
        <w:tc>
          <w:tcPr>
            <w:tcW w:w="2269" w:type="dxa"/>
            <w:tcBorders>
              <w:top w:val="nil"/>
            </w:tcBorders>
            <w:shd w:val="clear" w:color="auto" w:fill="auto"/>
            <w:vAlign w:val="bottom"/>
            <w:hideMark/>
          </w:tcPr>
          <w:p w:rsidR="00B54FBC" w:rsidRPr="00B54FBC" w:rsidRDefault="00B54FBC">
            <w:pPr>
              <w:pStyle w:val="NormalWeb"/>
              <w:spacing w:before="0" w:beforeAutospacing="0" w:after="0" w:afterAutospacing="0" w:line="336" w:lineRule="auto"/>
              <w:jc w:val="right"/>
              <w:rPr>
                <w:rFonts w:asciiTheme="minorHAnsi" w:hAnsiTheme="minorHAnsi" w:cs="Arial"/>
                <w:sz w:val="22"/>
                <w:szCs w:val="22"/>
              </w:rPr>
            </w:pPr>
            <w:r w:rsidRPr="00B54FBC">
              <w:rPr>
                <w:rFonts w:asciiTheme="minorHAnsi" w:eastAsia="Swis721 Cn BT" w:hAnsiTheme="minorHAnsi" w:cs="Swis721 Cn BT"/>
                <w:color w:val="000000"/>
                <w:sz w:val="22"/>
                <w:szCs w:val="22"/>
              </w:rPr>
              <w:t>94</w:t>
            </w:r>
          </w:p>
        </w:tc>
        <w:tc>
          <w:tcPr>
            <w:tcW w:w="1317" w:type="dxa"/>
            <w:tcBorders>
              <w:top w:val="nil"/>
              <w:right w:val="nil"/>
            </w:tcBorders>
            <w:shd w:val="clear" w:color="auto" w:fill="auto"/>
            <w:noWrap/>
            <w:vAlign w:val="bottom"/>
            <w:hideMark/>
          </w:tcPr>
          <w:p w:rsidR="00B54FBC" w:rsidRPr="00B54FBC" w:rsidRDefault="00B54FBC" w:rsidP="0067197C">
            <w:pPr>
              <w:spacing w:after="0" w:line="240" w:lineRule="auto"/>
              <w:rPr>
                <w:rFonts w:eastAsia="Times New Roman" w:cs="Times New Roman"/>
                <w:color w:val="000000"/>
              </w:rPr>
            </w:pPr>
          </w:p>
        </w:tc>
      </w:tr>
      <w:tr w:rsidR="00B54FBC" w:rsidRPr="00B54FBC" w:rsidTr="00B54FBC">
        <w:trPr>
          <w:trHeight w:val="330"/>
        </w:trPr>
        <w:tc>
          <w:tcPr>
            <w:tcW w:w="3345" w:type="dxa"/>
            <w:tcBorders>
              <w:top w:val="nil"/>
            </w:tcBorders>
            <w:shd w:val="clear" w:color="000000" w:fill="EAEAEA"/>
            <w:vAlign w:val="bottom"/>
            <w:hideMark/>
          </w:tcPr>
          <w:p w:rsidR="00B54FBC" w:rsidRPr="00B54FBC" w:rsidRDefault="00B54FBC">
            <w:pPr>
              <w:pStyle w:val="NormalWeb"/>
              <w:spacing w:before="0" w:beforeAutospacing="0" w:after="0" w:afterAutospacing="0" w:line="384" w:lineRule="auto"/>
              <w:rPr>
                <w:rFonts w:asciiTheme="minorHAnsi" w:hAnsiTheme="minorHAnsi" w:cs="Arial"/>
                <w:sz w:val="22"/>
                <w:szCs w:val="22"/>
              </w:rPr>
            </w:pPr>
            <w:r w:rsidRPr="00B54FBC">
              <w:rPr>
                <w:rFonts w:asciiTheme="minorHAnsi" w:eastAsia="Swis721 Cn BT" w:hAnsiTheme="minorHAnsi" w:cs="Swis721 Cn BT"/>
                <w:color w:val="000000"/>
                <w:sz w:val="22"/>
                <w:szCs w:val="22"/>
              </w:rPr>
              <w:t xml:space="preserve">Finance costs </w:t>
            </w:r>
          </w:p>
        </w:tc>
        <w:tc>
          <w:tcPr>
            <w:tcW w:w="1524" w:type="dxa"/>
            <w:tcBorders>
              <w:top w:val="nil"/>
            </w:tcBorders>
            <w:shd w:val="clear" w:color="000000" w:fill="EAEAEA"/>
            <w:vAlign w:val="bottom"/>
            <w:hideMark/>
          </w:tcPr>
          <w:p w:rsidR="00B54FBC" w:rsidRPr="00B54FBC" w:rsidRDefault="00B54FBC">
            <w:pPr>
              <w:pStyle w:val="NormalWeb"/>
              <w:spacing w:before="0" w:beforeAutospacing="0" w:after="0" w:afterAutospacing="0" w:line="336" w:lineRule="auto"/>
              <w:jc w:val="right"/>
              <w:rPr>
                <w:rFonts w:asciiTheme="minorHAnsi" w:hAnsiTheme="minorHAnsi" w:cs="Arial"/>
                <w:sz w:val="22"/>
                <w:szCs w:val="22"/>
              </w:rPr>
            </w:pPr>
            <w:r w:rsidRPr="00B54FBC">
              <w:rPr>
                <w:rFonts w:asciiTheme="minorHAnsi" w:eastAsia="Swis721 Cn BT" w:hAnsiTheme="minorHAnsi" w:cs="Swis721 Cn BT"/>
                <w:color w:val="000000"/>
                <w:sz w:val="22"/>
                <w:szCs w:val="22"/>
              </w:rPr>
              <w:t>34</w:t>
            </w:r>
          </w:p>
        </w:tc>
        <w:tc>
          <w:tcPr>
            <w:tcW w:w="2269" w:type="dxa"/>
            <w:tcBorders>
              <w:top w:val="nil"/>
            </w:tcBorders>
            <w:shd w:val="clear" w:color="000000" w:fill="EAEAEA"/>
            <w:vAlign w:val="bottom"/>
            <w:hideMark/>
          </w:tcPr>
          <w:p w:rsidR="00B54FBC" w:rsidRPr="00B54FBC" w:rsidRDefault="00B54FBC">
            <w:pPr>
              <w:pStyle w:val="NormalWeb"/>
              <w:spacing w:before="0" w:beforeAutospacing="0" w:after="0" w:afterAutospacing="0" w:line="336" w:lineRule="auto"/>
              <w:jc w:val="right"/>
              <w:rPr>
                <w:rFonts w:asciiTheme="minorHAnsi" w:hAnsiTheme="minorHAnsi" w:cs="Arial"/>
                <w:sz w:val="22"/>
                <w:szCs w:val="22"/>
              </w:rPr>
            </w:pPr>
            <w:r w:rsidRPr="00B54FBC">
              <w:rPr>
                <w:rFonts w:asciiTheme="minorHAnsi" w:eastAsia="Swis721 Cn BT" w:hAnsiTheme="minorHAnsi" w:cs="Swis721 Cn BT"/>
                <w:color w:val="000000"/>
                <w:sz w:val="22"/>
                <w:szCs w:val="22"/>
              </w:rPr>
              <w:t>11</w:t>
            </w:r>
          </w:p>
        </w:tc>
        <w:tc>
          <w:tcPr>
            <w:tcW w:w="1317" w:type="dxa"/>
            <w:tcBorders>
              <w:top w:val="nil"/>
            </w:tcBorders>
            <w:shd w:val="clear" w:color="000000" w:fill="EAEAEA"/>
            <w:vAlign w:val="center"/>
            <w:hideMark/>
          </w:tcPr>
          <w:p w:rsidR="00B54FBC" w:rsidRPr="00B54FBC" w:rsidRDefault="00B54FBC" w:rsidP="0067197C">
            <w:pPr>
              <w:spacing w:after="0" w:line="240" w:lineRule="auto"/>
              <w:jc w:val="right"/>
              <w:rPr>
                <w:rFonts w:eastAsia="Times New Roman" w:cs="Times New Roman"/>
                <w:color w:val="000000"/>
              </w:rPr>
            </w:pPr>
            <w:r w:rsidRPr="00B54FBC">
              <w:rPr>
                <w:rFonts w:eastAsia="Times New Roman" w:cs="Times New Roman"/>
                <w:color w:val="000000"/>
              </w:rPr>
              <w:t> </w:t>
            </w:r>
          </w:p>
        </w:tc>
      </w:tr>
      <w:tr w:rsidR="00B54FBC" w:rsidRPr="00B54FBC" w:rsidTr="00B54FBC">
        <w:trPr>
          <w:trHeight w:val="330"/>
        </w:trPr>
        <w:tc>
          <w:tcPr>
            <w:tcW w:w="3345" w:type="dxa"/>
            <w:tcBorders>
              <w:top w:val="nil"/>
            </w:tcBorders>
            <w:shd w:val="clear" w:color="auto" w:fill="auto"/>
            <w:vAlign w:val="bottom"/>
            <w:hideMark/>
          </w:tcPr>
          <w:p w:rsidR="00B54FBC" w:rsidRPr="00B54FBC" w:rsidRDefault="00B54FBC">
            <w:pPr>
              <w:pStyle w:val="NormalWeb"/>
              <w:spacing w:before="0" w:beforeAutospacing="0" w:after="0" w:afterAutospacing="0" w:line="384" w:lineRule="auto"/>
              <w:rPr>
                <w:rFonts w:asciiTheme="minorHAnsi" w:hAnsiTheme="minorHAnsi" w:cs="Arial"/>
                <w:sz w:val="22"/>
                <w:szCs w:val="22"/>
              </w:rPr>
            </w:pPr>
            <w:r w:rsidRPr="00B54FBC">
              <w:rPr>
                <w:rFonts w:asciiTheme="minorHAnsi" w:eastAsia="Swis721 Cn BT" w:hAnsiTheme="minorHAnsi" w:cs="Swis721 Cn BT"/>
                <w:color w:val="000000"/>
                <w:sz w:val="22"/>
                <w:szCs w:val="22"/>
              </w:rPr>
              <w:t>PBT</w:t>
            </w:r>
          </w:p>
        </w:tc>
        <w:tc>
          <w:tcPr>
            <w:tcW w:w="1524" w:type="dxa"/>
            <w:tcBorders>
              <w:top w:val="nil"/>
            </w:tcBorders>
            <w:shd w:val="clear" w:color="auto" w:fill="auto"/>
            <w:vAlign w:val="bottom"/>
            <w:hideMark/>
          </w:tcPr>
          <w:p w:rsidR="00B54FBC" w:rsidRPr="00B54FBC" w:rsidRDefault="00B54FBC">
            <w:pPr>
              <w:pStyle w:val="NormalWeb"/>
              <w:spacing w:before="0" w:beforeAutospacing="0" w:after="0" w:afterAutospacing="0" w:line="336" w:lineRule="auto"/>
              <w:jc w:val="right"/>
              <w:rPr>
                <w:rFonts w:asciiTheme="minorHAnsi" w:hAnsiTheme="minorHAnsi" w:cs="Arial"/>
                <w:sz w:val="22"/>
                <w:szCs w:val="22"/>
              </w:rPr>
            </w:pPr>
            <w:r w:rsidRPr="00B54FBC">
              <w:rPr>
                <w:rFonts w:asciiTheme="minorHAnsi" w:eastAsia="Swis721 Cn BT" w:hAnsiTheme="minorHAnsi" w:cs="Swis721 Cn BT"/>
                <w:color w:val="000000"/>
                <w:sz w:val="22"/>
                <w:szCs w:val="22"/>
              </w:rPr>
              <w:t>1,717</w:t>
            </w:r>
          </w:p>
        </w:tc>
        <w:tc>
          <w:tcPr>
            <w:tcW w:w="2269" w:type="dxa"/>
            <w:tcBorders>
              <w:top w:val="nil"/>
            </w:tcBorders>
            <w:shd w:val="clear" w:color="auto" w:fill="auto"/>
            <w:vAlign w:val="bottom"/>
            <w:hideMark/>
          </w:tcPr>
          <w:p w:rsidR="00B54FBC" w:rsidRPr="00B54FBC" w:rsidRDefault="00B54FBC">
            <w:pPr>
              <w:pStyle w:val="NormalWeb"/>
              <w:spacing w:before="0" w:beforeAutospacing="0" w:after="0" w:afterAutospacing="0" w:line="336" w:lineRule="auto"/>
              <w:jc w:val="right"/>
              <w:rPr>
                <w:rFonts w:asciiTheme="minorHAnsi" w:hAnsiTheme="minorHAnsi" w:cs="Arial"/>
                <w:sz w:val="22"/>
                <w:szCs w:val="22"/>
              </w:rPr>
            </w:pPr>
            <w:r w:rsidRPr="00B54FBC">
              <w:rPr>
                <w:rFonts w:asciiTheme="minorHAnsi" w:eastAsia="Swis721 Cn BT" w:hAnsiTheme="minorHAnsi" w:cs="Swis721 Cn BT"/>
                <w:color w:val="000000"/>
                <w:sz w:val="22"/>
                <w:szCs w:val="22"/>
              </w:rPr>
              <w:t>1,729</w:t>
            </w:r>
          </w:p>
        </w:tc>
        <w:tc>
          <w:tcPr>
            <w:tcW w:w="1317" w:type="dxa"/>
            <w:tcBorders>
              <w:top w:val="nil"/>
            </w:tcBorders>
            <w:shd w:val="clear" w:color="auto" w:fill="auto"/>
            <w:vAlign w:val="center"/>
            <w:hideMark/>
          </w:tcPr>
          <w:p w:rsidR="00B54FBC" w:rsidRPr="00B54FBC" w:rsidRDefault="00B54FBC" w:rsidP="00202501">
            <w:pPr>
              <w:spacing w:after="0" w:line="240" w:lineRule="auto"/>
              <w:jc w:val="right"/>
              <w:rPr>
                <w:rFonts w:eastAsia="Times New Roman" w:cs="Times New Roman"/>
                <w:color w:val="000000"/>
              </w:rPr>
            </w:pPr>
            <w:r w:rsidRPr="00B54FBC">
              <w:rPr>
                <w:rFonts w:eastAsia="Times New Roman" w:cs="Times New Roman"/>
                <w:color w:val="000000"/>
              </w:rPr>
              <w:t>-0.69%</w:t>
            </w:r>
          </w:p>
        </w:tc>
      </w:tr>
      <w:tr w:rsidR="00B54FBC" w:rsidRPr="00B54FBC" w:rsidTr="00B54FBC">
        <w:trPr>
          <w:trHeight w:val="330"/>
        </w:trPr>
        <w:tc>
          <w:tcPr>
            <w:tcW w:w="3345" w:type="dxa"/>
            <w:tcBorders>
              <w:top w:val="nil"/>
            </w:tcBorders>
            <w:shd w:val="clear" w:color="000000" w:fill="EAEAEA"/>
            <w:vAlign w:val="bottom"/>
            <w:hideMark/>
          </w:tcPr>
          <w:p w:rsidR="00B54FBC" w:rsidRPr="00B54FBC" w:rsidRDefault="00B54FBC">
            <w:pPr>
              <w:pStyle w:val="NormalWeb"/>
              <w:spacing w:before="0" w:beforeAutospacing="0" w:after="0" w:afterAutospacing="0" w:line="384" w:lineRule="auto"/>
              <w:rPr>
                <w:rFonts w:asciiTheme="minorHAnsi" w:hAnsiTheme="minorHAnsi" w:cs="Arial"/>
                <w:sz w:val="22"/>
                <w:szCs w:val="22"/>
              </w:rPr>
            </w:pPr>
            <w:r w:rsidRPr="00B54FBC">
              <w:rPr>
                <w:rFonts w:asciiTheme="minorHAnsi" w:eastAsia="Swis721 Cn BT" w:hAnsiTheme="minorHAnsi" w:cs="Swis721 Cn BT"/>
                <w:color w:val="000000"/>
                <w:sz w:val="22"/>
                <w:szCs w:val="22"/>
              </w:rPr>
              <w:t>PBT %</w:t>
            </w:r>
          </w:p>
        </w:tc>
        <w:tc>
          <w:tcPr>
            <w:tcW w:w="1524" w:type="dxa"/>
            <w:tcBorders>
              <w:top w:val="nil"/>
            </w:tcBorders>
            <w:shd w:val="clear" w:color="000000" w:fill="EAEAEA"/>
            <w:vAlign w:val="bottom"/>
            <w:hideMark/>
          </w:tcPr>
          <w:p w:rsidR="00B54FBC" w:rsidRPr="00B54FBC" w:rsidRDefault="00B54FBC">
            <w:pPr>
              <w:pStyle w:val="NormalWeb"/>
              <w:spacing w:before="0" w:beforeAutospacing="0" w:after="0" w:afterAutospacing="0" w:line="336" w:lineRule="auto"/>
              <w:jc w:val="right"/>
              <w:rPr>
                <w:rFonts w:asciiTheme="minorHAnsi" w:hAnsiTheme="minorHAnsi" w:cs="Arial"/>
                <w:sz w:val="22"/>
                <w:szCs w:val="22"/>
              </w:rPr>
            </w:pPr>
            <w:r w:rsidRPr="00B54FBC">
              <w:rPr>
                <w:rFonts w:asciiTheme="minorHAnsi" w:eastAsia="Swis721 Cn BT" w:hAnsiTheme="minorHAnsi" w:cs="Swis721 Cn BT"/>
                <w:color w:val="000000"/>
                <w:sz w:val="22"/>
                <w:szCs w:val="22"/>
              </w:rPr>
              <w:t>21.22%</w:t>
            </w:r>
          </w:p>
        </w:tc>
        <w:tc>
          <w:tcPr>
            <w:tcW w:w="2269" w:type="dxa"/>
            <w:tcBorders>
              <w:top w:val="nil"/>
            </w:tcBorders>
            <w:shd w:val="clear" w:color="000000" w:fill="EAEAEA"/>
            <w:vAlign w:val="bottom"/>
            <w:hideMark/>
          </w:tcPr>
          <w:p w:rsidR="00B54FBC" w:rsidRPr="00B54FBC" w:rsidRDefault="00B54FBC">
            <w:pPr>
              <w:pStyle w:val="NormalWeb"/>
              <w:spacing w:before="0" w:beforeAutospacing="0" w:after="0" w:afterAutospacing="0" w:line="336" w:lineRule="auto"/>
              <w:jc w:val="right"/>
              <w:rPr>
                <w:rFonts w:asciiTheme="minorHAnsi" w:hAnsiTheme="minorHAnsi" w:cs="Arial"/>
                <w:sz w:val="22"/>
                <w:szCs w:val="22"/>
              </w:rPr>
            </w:pPr>
            <w:r w:rsidRPr="00B54FBC">
              <w:rPr>
                <w:rFonts w:asciiTheme="minorHAnsi" w:eastAsia="Swis721 Cn BT" w:hAnsiTheme="minorHAnsi" w:cs="Swis721 Cn BT"/>
                <w:color w:val="000000"/>
                <w:sz w:val="22"/>
                <w:szCs w:val="22"/>
              </w:rPr>
              <w:t>19.48%</w:t>
            </w:r>
          </w:p>
        </w:tc>
        <w:tc>
          <w:tcPr>
            <w:tcW w:w="1317" w:type="dxa"/>
            <w:tcBorders>
              <w:top w:val="nil"/>
            </w:tcBorders>
            <w:shd w:val="clear" w:color="000000" w:fill="EAEAEA"/>
            <w:vAlign w:val="center"/>
            <w:hideMark/>
          </w:tcPr>
          <w:p w:rsidR="00B54FBC" w:rsidRPr="00B54FBC" w:rsidRDefault="00B54FBC" w:rsidP="0067197C">
            <w:pPr>
              <w:spacing w:after="0" w:line="240" w:lineRule="auto"/>
              <w:jc w:val="right"/>
              <w:rPr>
                <w:rFonts w:eastAsia="Times New Roman" w:cs="Times New Roman"/>
                <w:color w:val="000000"/>
              </w:rPr>
            </w:pPr>
            <w:r w:rsidRPr="00B54FBC">
              <w:rPr>
                <w:rFonts w:eastAsia="Times New Roman" w:cs="Times New Roman"/>
                <w:color w:val="000000"/>
              </w:rPr>
              <w:t> </w:t>
            </w:r>
          </w:p>
        </w:tc>
      </w:tr>
      <w:tr w:rsidR="00B54FBC" w:rsidRPr="00B54FBC" w:rsidTr="00B54FBC">
        <w:trPr>
          <w:trHeight w:val="330"/>
        </w:trPr>
        <w:tc>
          <w:tcPr>
            <w:tcW w:w="3345" w:type="dxa"/>
            <w:tcBorders>
              <w:top w:val="nil"/>
            </w:tcBorders>
            <w:shd w:val="clear" w:color="auto" w:fill="auto"/>
            <w:vAlign w:val="bottom"/>
            <w:hideMark/>
          </w:tcPr>
          <w:p w:rsidR="00B54FBC" w:rsidRPr="00B54FBC" w:rsidRDefault="00B54FBC">
            <w:pPr>
              <w:pStyle w:val="NormalWeb"/>
              <w:spacing w:before="0" w:beforeAutospacing="0" w:after="0" w:afterAutospacing="0" w:line="384" w:lineRule="auto"/>
              <w:rPr>
                <w:rFonts w:asciiTheme="minorHAnsi" w:hAnsiTheme="minorHAnsi" w:cs="Arial"/>
                <w:sz w:val="22"/>
                <w:szCs w:val="22"/>
              </w:rPr>
            </w:pPr>
            <w:r w:rsidRPr="00B54FBC">
              <w:rPr>
                <w:rFonts w:asciiTheme="minorHAnsi" w:eastAsia="Swis721 Cn BT" w:hAnsiTheme="minorHAnsi" w:cs="Swis721 Cn BT"/>
                <w:color w:val="000000"/>
                <w:sz w:val="22"/>
                <w:szCs w:val="22"/>
              </w:rPr>
              <w:t xml:space="preserve">Tax </w:t>
            </w:r>
          </w:p>
        </w:tc>
        <w:tc>
          <w:tcPr>
            <w:tcW w:w="1524" w:type="dxa"/>
            <w:tcBorders>
              <w:top w:val="nil"/>
            </w:tcBorders>
            <w:shd w:val="clear" w:color="auto" w:fill="auto"/>
            <w:vAlign w:val="bottom"/>
            <w:hideMark/>
          </w:tcPr>
          <w:p w:rsidR="00B54FBC" w:rsidRPr="00B54FBC" w:rsidRDefault="00B54FBC">
            <w:pPr>
              <w:pStyle w:val="NormalWeb"/>
              <w:spacing w:before="0" w:beforeAutospacing="0" w:after="0" w:afterAutospacing="0" w:line="336" w:lineRule="auto"/>
              <w:jc w:val="right"/>
              <w:rPr>
                <w:rFonts w:asciiTheme="minorHAnsi" w:hAnsiTheme="minorHAnsi" w:cs="Arial"/>
                <w:sz w:val="22"/>
                <w:szCs w:val="22"/>
              </w:rPr>
            </w:pPr>
            <w:r w:rsidRPr="00B54FBC">
              <w:rPr>
                <w:rFonts w:asciiTheme="minorHAnsi" w:eastAsia="Swis721 Cn BT" w:hAnsiTheme="minorHAnsi" w:cs="Swis721 Cn BT"/>
                <w:color w:val="000000"/>
                <w:sz w:val="22"/>
                <w:szCs w:val="22"/>
              </w:rPr>
              <w:t>508</w:t>
            </w:r>
          </w:p>
        </w:tc>
        <w:tc>
          <w:tcPr>
            <w:tcW w:w="2269" w:type="dxa"/>
            <w:tcBorders>
              <w:top w:val="nil"/>
            </w:tcBorders>
            <w:shd w:val="clear" w:color="auto" w:fill="auto"/>
            <w:vAlign w:val="bottom"/>
            <w:hideMark/>
          </w:tcPr>
          <w:p w:rsidR="00B54FBC" w:rsidRPr="00B54FBC" w:rsidRDefault="00B54FBC">
            <w:pPr>
              <w:pStyle w:val="NormalWeb"/>
              <w:spacing w:before="0" w:beforeAutospacing="0" w:after="0" w:afterAutospacing="0" w:line="336" w:lineRule="auto"/>
              <w:jc w:val="right"/>
              <w:rPr>
                <w:rFonts w:asciiTheme="minorHAnsi" w:hAnsiTheme="minorHAnsi" w:cs="Arial"/>
                <w:sz w:val="22"/>
                <w:szCs w:val="22"/>
              </w:rPr>
            </w:pPr>
            <w:r w:rsidRPr="00B54FBC">
              <w:rPr>
                <w:rFonts w:asciiTheme="minorHAnsi" w:eastAsia="Swis721 Cn BT" w:hAnsiTheme="minorHAnsi" w:cs="Swis721 Cn BT"/>
                <w:color w:val="000000"/>
                <w:sz w:val="22"/>
                <w:szCs w:val="22"/>
              </w:rPr>
              <w:t>496</w:t>
            </w:r>
          </w:p>
        </w:tc>
        <w:tc>
          <w:tcPr>
            <w:tcW w:w="1317" w:type="dxa"/>
            <w:tcBorders>
              <w:top w:val="nil"/>
              <w:right w:val="nil"/>
            </w:tcBorders>
            <w:shd w:val="clear" w:color="auto" w:fill="auto"/>
            <w:noWrap/>
            <w:vAlign w:val="bottom"/>
            <w:hideMark/>
          </w:tcPr>
          <w:p w:rsidR="00B54FBC" w:rsidRPr="00B54FBC" w:rsidRDefault="00B54FBC" w:rsidP="0067197C">
            <w:pPr>
              <w:spacing w:after="0" w:line="240" w:lineRule="auto"/>
              <w:rPr>
                <w:rFonts w:eastAsia="Times New Roman" w:cs="Times New Roman"/>
                <w:color w:val="000000"/>
              </w:rPr>
            </w:pPr>
          </w:p>
        </w:tc>
      </w:tr>
      <w:tr w:rsidR="00B54FBC" w:rsidRPr="00B54FBC" w:rsidTr="00B54FBC">
        <w:trPr>
          <w:trHeight w:val="330"/>
        </w:trPr>
        <w:tc>
          <w:tcPr>
            <w:tcW w:w="3345" w:type="dxa"/>
            <w:tcBorders>
              <w:top w:val="nil"/>
            </w:tcBorders>
            <w:shd w:val="clear" w:color="000000" w:fill="EAEAEA"/>
            <w:vAlign w:val="bottom"/>
            <w:hideMark/>
          </w:tcPr>
          <w:p w:rsidR="00B54FBC" w:rsidRPr="00B54FBC" w:rsidRDefault="00B54FBC">
            <w:pPr>
              <w:pStyle w:val="NormalWeb"/>
              <w:spacing w:before="0" w:beforeAutospacing="0" w:after="0" w:afterAutospacing="0" w:line="384" w:lineRule="auto"/>
              <w:rPr>
                <w:rFonts w:asciiTheme="minorHAnsi" w:hAnsiTheme="minorHAnsi" w:cs="Arial"/>
                <w:sz w:val="22"/>
                <w:szCs w:val="22"/>
              </w:rPr>
            </w:pPr>
            <w:r w:rsidRPr="00B54FBC">
              <w:rPr>
                <w:rFonts w:asciiTheme="minorHAnsi" w:eastAsia="Swis721 Cn BT" w:hAnsiTheme="minorHAnsi" w:cs="Swis721 Cn BT"/>
                <w:color w:val="000000"/>
                <w:sz w:val="22"/>
                <w:szCs w:val="22"/>
              </w:rPr>
              <w:t xml:space="preserve">PAT </w:t>
            </w:r>
          </w:p>
        </w:tc>
        <w:tc>
          <w:tcPr>
            <w:tcW w:w="1524" w:type="dxa"/>
            <w:tcBorders>
              <w:top w:val="nil"/>
            </w:tcBorders>
            <w:shd w:val="clear" w:color="000000" w:fill="EAEAEA"/>
            <w:vAlign w:val="bottom"/>
            <w:hideMark/>
          </w:tcPr>
          <w:p w:rsidR="00B54FBC" w:rsidRPr="00B54FBC" w:rsidRDefault="00B54FBC">
            <w:pPr>
              <w:pStyle w:val="NormalWeb"/>
              <w:spacing w:before="0" w:beforeAutospacing="0" w:after="0" w:afterAutospacing="0" w:line="336" w:lineRule="auto"/>
              <w:jc w:val="right"/>
              <w:rPr>
                <w:rFonts w:asciiTheme="minorHAnsi" w:hAnsiTheme="minorHAnsi" w:cs="Arial"/>
                <w:sz w:val="22"/>
                <w:szCs w:val="22"/>
              </w:rPr>
            </w:pPr>
            <w:r w:rsidRPr="00B54FBC">
              <w:rPr>
                <w:rFonts w:asciiTheme="minorHAnsi" w:eastAsia="Swis721 Cn BT" w:hAnsiTheme="minorHAnsi" w:cs="Swis721 Cn BT"/>
                <w:color w:val="000000"/>
                <w:sz w:val="22"/>
                <w:szCs w:val="22"/>
              </w:rPr>
              <w:t>1,209</w:t>
            </w:r>
          </w:p>
        </w:tc>
        <w:tc>
          <w:tcPr>
            <w:tcW w:w="2269" w:type="dxa"/>
            <w:tcBorders>
              <w:top w:val="nil"/>
            </w:tcBorders>
            <w:shd w:val="clear" w:color="000000" w:fill="EAEAEA"/>
            <w:vAlign w:val="bottom"/>
            <w:hideMark/>
          </w:tcPr>
          <w:p w:rsidR="00B54FBC" w:rsidRPr="00B54FBC" w:rsidRDefault="00B54FBC">
            <w:pPr>
              <w:pStyle w:val="NormalWeb"/>
              <w:spacing w:before="0" w:beforeAutospacing="0" w:after="0" w:afterAutospacing="0" w:line="336" w:lineRule="auto"/>
              <w:jc w:val="right"/>
              <w:rPr>
                <w:rFonts w:asciiTheme="minorHAnsi" w:hAnsiTheme="minorHAnsi" w:cs="Arial"/>
                <w:sz w:val="22"/>
                <w:szCs w:val="22"/>
              </w:rPr>
            </w:pPr>
            <w:r w:rsidRPr="00B54FBC">
              <w:rPr>
                <w:rFonts w:asciiTheme="minorHAnsi" w:eastAsia="Swis721 Cn BT" w:hAnsiTheme="minorHAnsi" w:cs="Swis721 Cn BT"/>
                <w:color w:val="000000"/>
                <w:sz w:val="22"/>
                <w:szCs w:val="22"/>
              </w:rPr>
              <w:t>1,233</w:t>
            </w:r>
          </w:p>
        </w:tc>
        <w:tc>
          <w:tcPr>
            <w:tcW w:w="1317" w:type="dxa"/>
            <w:tcBorders>
              <w:top w:val="nil"/>
            </w:tcBorders>
            <w:shd w:val="clear" w:color="000000" w:fill="EAEAEA"/>
            <w:vAlign w:val="center"/>
            <w:hideMark/>
          </w:tcPr>
          <w:p w:rsidR="00B54FBC" w:rsidRPr="00B54FBC" w:rsidRDefault="00B54FBC" w:rsidP="00493DFD">
            <w:pPr>
              <w:spacing w:after="0" w:line="240" w:lineRule="auto"/>
              <w:jc w:val="right"/>
              <w:rPr>
                <w:rFonts w:eastAsia="Times New Roman" w:cs="Times New Roman"/>
                <w:color w:val="000000"/>
              </w:rPr>
            </w:pPr>
            <w:r w:rsidRPr="00B54FBC">
              <w:rPr>
                <w:rFonts w:eastAsia="Times New Roman" w:cs="Times New Roman"/>
                <w:color w:val="000000"/>
              </w:rPr>
              <w:t>1.95%</w:t>
            </w:r>
          </w:p>
        </w:tc>
      </w:tr>
      <w:tr w:rsidR="00B54FBC" w:rsidRPr="00B54FBC" w:rsidTr="00B54FBC">
        <w:trPr>
          <w:trHeight w:val="330"/>
        </w:trPr>
        <w:tc>
          <w:tcPr>
            <w:tcW w:w="3345" w:type="dxa"/>
            <w:tcBorders>
              <w:top w:val="nil"/>
            </w:tcBorders>
            <w:shd w:val="clear" w:color="auto" w:fill="auto"/>
            <w:vAlign w:val="bottom"/>
            <w:hideMark/>
          </w:tcPr>
          <w:p w:rsidR="00B54FBC" w:rsidRPr="00B54FBC" w:rsidRDefault="00B54FBC">
            <w:pPr>
              <w:pStyle w:val="NormalWeb"/>
              <w:spacing w:before="0" w:beforeAutospacing="0" w:after="0" w:afterAutospacing="0" w:line="384" w:lineRule="auto"/>
              <w:rPr>
                <w:rFonts w:asciiTheme="minorHAnsi" w:hAnsiTheme="minorHAnsi" w:cs="Arial"/>
                <w:sz w:val="22"/>
                <w:szCs w:val="22"/>
              </w:rPr>
            </w:pPr>
            <w:r w:rsidRPr="00B54FBC">
              <w:rPr>
                <w:rFonts w:asciiTheme="minorHAnsi" w:eastAsia="Swis721 Cn BT" w:hAnsiTheme="minorHAnsi" w:cs="Swis721 Cn BT"/>
                <w:color w:val="000000"/>
                <w:sz w:val="22"/>
                <w:szCs w:val="22"/>
              </w:rPr>
              <w:t>PAT %</w:t>
            </w:r>
          </w:p>
        </w:tc>
        <w:tc>
          <w:tcPr>
            <w:tcW w:w="1524" w:type="dxa"/>
            <w:tcBorders>
              <w:top w:val="nil"/>
            </w:tcBorders>
            <w:shd w:val="clear" w:color="auto" w:fill="auto"/>
            <w:vAlign w:val="bottom"/>
            <w:hideMark/>
          </w:tcPr>
          <w:p w:rsidR="00B54FBC" w:rsidRPr="00B54FBC" w:rsidRDefault="00B54FBC">
            <w:pPr>
              <w:pStyle w:val="NormalWeb"/>
              <w:spacing w:before="0" w:beforeAutospacing="0" w:after="0" w:afterAutospacing="0" w:line="336" w:lineRule="auto"/>
              <w:jc w:val="right"/>
              <w:rPr>
                <w:rFonts w:asciiTheme="minorHAnsi" w:hAnsiTheme="minorHAnsi" w:cs="Arial"/>
                <w:sz w:val="22"/>
                <w:szCs w:val="22"/>
              </w:rPr>
            </w:pPr>
            <w:r w:rsidRPr="00B54FBC">
              <w:rPr>
                <w:rFonts w:asciiTheme="minorHAnsi" w:eastAsia="Swis721 Cn BT" w:hAnsiTheme="minorHAnsi" w:cs="Swis721 Cn BT"/>
                <w:color w:val="000000"/>
                <w:sz w:val="22"/>
                <w:szCs w:val="22"/>
              </w:rPr>
              <w:t>14.94%</w:t>
            </w:r>
          </w:p>
        </w:tc>
        <w:tc>
          <w:tcPr>
            <w:tcW w:w="2269" w:type="dxa"/>
            <w:tcBorders>
              <w:top w:val="nil"/>
            </w:tcBorders>
            <w:shd w:val="clear" w:color="auto" w:fill="auto"/>
            <w:vAlign w:val="bottom"/>
            <w:hideMark/>
          </w:tcPr>
          <w:p w:rsidR="00B54FBC" w:rsidRPr="00B54FBC" w:rsidRDefault="00B54FBC">
            <w:pPr>
              <w:pStyle w:val="NormalWeb"/>
              <w:spacing w:before="0" w:beforeAutospacing="0" w:after="0" w:afterAutospacing="0" w:line="336" w:lineRule="auto"/>
              <w:jc w:val="right"/>
              <w:rPr>
                <w:rFonts w:asciiTheme="minorHAnsi" w:hAnsiTheme="minorHAnsi" w:cs="Arial"/>
                <w:sz w:val="22"/>
                <w:szCs w:val="22"/>
              </w:rPr>
            </w:pPr>
            <w:r w:rsidRPr="00B54FBC">
              <w:rPr>
                <w:rFonts w:asciiTheme="minorHAnsi" w:eastAsia="Swis721 Cn BT" w:hAnsiTheme="minorHAnsi" w:cs="Swis721 Cn BT"/>
                <w:color w:val="000000"/>
                <w:sz w:val="22"/>
                <w:szCs w:val="22"/>
              </w:rPr>
              <w:t>13.89%</w:t>
            </w:r>
          </w:p>
        </w:tc>
        <w:tc>
          <w:tcPr>
            <w:tcW w:w="1317" w:type="dxa"/>
            <w:tcBorders>
              <w:top w:val="nil"/>
              <w:right w:val="nil"/>
            </w:tcBorders>
            <w:shd w:val="clear" w:color="auto" w:fill="auto"/>
            <w:noWrap/>
            <w:vAlign w:val="bottom"/>
            <w:hideMark/>
          </w:tcPr>
          <w:p w:rsidR="00B54FBC" w:rsidRPr="00B54FBC" w:rsidRDefault="00B54FBC" w:rsidP="0067197C">
            <w:pPr>
              <w:spacing w:after="0" w:line="240" w:lineRule="auto"/>
              <w:rPr>
                <w:rFonts w:eastAsia="Times New Roman" w:cs="Times New Roman"/>
                <w:color w:val="000000"/>
              </w:rPr>
            </w:pPr>
          </w:p>
        </w:tc>
      </w:tr>
    </w:tbl>
    <w:p w:rsidR="00AD66F5" w:rsidRPr="00B54FBC" w:rsidRDefault="00AD66F5" w:rsidP="00AD66F5">
      <w:r w:rsidRPr="00B54FBC">
        <w:t xml:space="preserve">* excluding </w:t>
      </w:r>
      <w:r w:rsidR="003854B1" w:rsidRPr="00B54FBC">
        <w:t xml:space="preserve"> </w:t>
      </w:r>
      <w:r w:rsidR="00AA0095" w:rsidRPr="00B54FBC">
        <w:t>dut</w:t>
      </w:r>
      <w:r w:rsidR="00493DFD" w:rsidRPr="00B54FBC">
        <w:t>ies</w:t>
      </w:r>
      <w:r w:rsidR="00AA0095" w:rsidRPr="00B54FBC">
        <w:t xml:space="preserve"> and</w:t>
      </w:r>
      <w:r w:rsidRPr="00B54FBC">
        <w:t xml:space="preserve"> taxes.</w:t>
      </w:r>
    </w:p>
    <w:p w:rsidR="000D0655" w:rsidRDefault="000D0655">
      <w:r>
        <w:br w:type="page"/>
      </w:r>
    </w:p>
    <w:p w:rsidR="000C5C10" w:rsidRPr="006C52BE" w:rsidRDefault="000C5C10" w:rsidP="00315BD6">
      <w:r w:rsidRPr="006C52BE">
        <w:rPr>
          <w:noProof/>
          <w:lang w:val="en-IN" w:eastAsia="en-IN"/>
        </w:rPr>
        <w:lastRenderedPageBreak/>
        <mc:AlternateContent>
          <mc:Choice Requires="wps">
            <w:drawing>
              <wp:anchor distT="0" distB="0" distL="114300" distR="114300" simplePos="0" relativeHeight="251678720" behindDoc="0" locked="0" layoutInCell="1" allowOverlap="1" wp14:anchorId="6943187E" wp14:editId="4E0F8D16">
                <wp:simplePos x="0" y="0"/>
                <wp:positionH relativeFrom="margin">
                  <wp:posOffset>0</wp:posOffset>
                </wp:positionH>
                <wp:positionV relativeFrom="paragraph">
                  <wp:posOffset>-635</wp:posOffset>
                </wp:positionV>
                <wp:extent cx="3150454" cy="307340"/>
                <wp:effectExtent l="0" t="0" r="12065" b="16510"/>
                <wp:wrapNone/>
                <wp:docPr id="14" name="Rectangle 14"/>
                <wp:cNvGraphicFramePr/>
                <a:graphic xmlns:a="http://schemas.openxmlformats.org/drawingml/2006/main">
                  <a:graphicData uri="http://schemas.microsoft.com/office/word/2010/wordprocessingShape">
                    <wps:wsp>
                      <wps:cNvSpPr/>
                      <wps:spPr>
                        <a:xfrm>
                          <a:off x="0" y="0"/>
                          <a:ext cx="3150454" cy="307340"/>
                        </a:xfrm>
                        <a:prstGeom prst="rect">
                          <a:avLst/>
                        </a:prstGeom>
                        <a:solidFill>
                          <a:srgbClr val="00B0F0"/>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67C38" w:rsidRPr="00A3225D" w:rsidRDefault="00E67C38" w:rsidP="000C5C10">
                            <w:pPr>
                              <w:rPr>
                                <w:b/>
                                <w:sz w:val="28"/>
                                <w:szCs w:val="28"/>
                              </w:rPr>
                            </w:pPr>
                            <w:r>
                              <w:rPr>
                                <w:b/>
                                <w:sz w:val="28"/>
                                <w:szCs w:val="28"/>
                              </w:rPr>
                              <w:t xml:space="preserve">About Finolex Industries Limited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943187E" id="Rectangle 14" o:spid="_x0000_s1033" style="position:absolute;margin-left:0;margin-top:-.05pt;width:248.05pt;height:24.2pt;z-index:25167872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noQswIAAOUFAAAOAAAAZHJzL2Uyb0RvYy54bWysVFFv2yAQfp+0/4B4X+2kybpFdaqsVaZJ&#10;XVu1nfpMMMSWMMeAxM5+/Q6w3ayt9jDtBQN3933c57s7v+gaRfbCuhp0QScnOSVCcyhrvS3oj8f1&#10;h0+UOM90yRRoUdCDcPRi+f7deWsWYgoVqFJYgiDaLVpT0Mp7s8gyxyvRMHcCRmg0SrAN83i026y0&#10;rEX0RmXTPP+YtWBLY4EL5/D2KhnpMuJLKbi/ldIJT1RB8W0+rjaum7Bmy3O22Fpmqpr3z2D/8IqG&#10;1RpJR6gr5hnZ2foVVFNzCw6kP+HQZCBlzUXMAbOZ5C+yeaiYETEXFMeZUSb3/2D5zf7OkrrEfzej&#10;RLMG/9E9qsb0VgmCdyhQa9wC/R7Mne1PDrch207aJnwxD9JFUQ+jqKLzhOPl6WSez+YIztF2mp+d&#10;zqLq2XO0sc5/FdCQsCmoRfqoJdtfO4+M6Dq4BDIHqi7XtVLxYLebS2XJnoUfnH/J1wP6H25Kv44M&#10;JSbG2M12EknVrvkOZcL7OM/zEW5wj+85AsfXBfQsqJR0iTt/UCJwKn0vJAqMSkwjQSztZ17GudA+&#10;cbuKlSJRB+a3qSNgQJYowYjdAwyPTCADdtKw9w+hInbGGJz/7WEpeIyIzKD9GNzUGuxbAAqz6pmT&#10;/yBSkiao5LtNF4vvbKizDZQHLEgLqVOd4esaq+KaOX/HLLYmNjGOG3+Li1TQFhT6HSUV2F9v3Qd/&#10;7Bi0UtJiqxfU/dwxKyhR3zT20ufJDGuS+HiYzc+meLDHls2xRe+aS8Bim+BgMzxug79Xw1ZaaJ5w&#10;Kq0CK5qY5shdUO7tcLj0aQThXONitYpuOA8M89f6wfAAHnQOVf/YPTFr+tbw2FQ3MIwFtnjRIck3&#10;RGpY7TzIOrZPUDrp2v8BnCWxivu5F4bV8Tl6PU/n5W8AAAD//wMAUEsDBBQABgAIAAAAIQDraksu&#10;2wAAAAUBAAAPAAAAZHJzL2Rvd25yZXYueG1sTI/NTsMwEITvSLyDtUjcWif89CeNU6EgTkgISh9g&#10;E2+TiHgdYrcNPD3LCW6zmtXMN/l2cr060Rg6zwbSeQKKuPa248bA/v1ptgIVIrLF3jMZ+KIA2+Ly&#10;IsfM+jO/0WkXGyUhHDI00MY4ZFqHuiWHYe4HYvEOfnQY5RwbbUc8S7jr9U2SLLTDjqWhxYHKluqP&#10;3dEZWD6uq29usXxNl81Lef/5fEAajbm+mh42oCJN8e8ZfvEFHQphqvyRbVC9ARkSDcxSUGLerRci&#10;KhGrW9BFrv/TFz8AAAD//wMAUEsBAi0AFAAGAAgAAAAhALaDOJL+AAAA4QEAABMAAAAAAAAAAAAA&#10;AAAAAAAAAFtDb250ZW50X1R5cGVzXS54bWxQSwECLQAUAAYACAAAACEAOP0h/9YAAACUAQAACwAA&#10;AAAAAAAAAAAAAAAvAQAAX3JlbHMvLnJlbHNQSwECLQAUAAYACAAAACEA4WJ6ELMCAADlBQAADgAA&#10;AAAAAAAAAAAAAAAuAgAAZHJzL2Uyb0RvYy54bWxQSwECLQAUAAYACAAAACEA62pLLtsAAAAFAQAA&#10;DwAAAAAAAAAAAAAAAAANBQAAZHJzL2Rvd25yZXYueG1sUEsFBgAAAAAEAAQA8wAAABUGAAAAAA==&#10;" fillcolor="#00b0f0" strokecolor="#a5a5a5 [2092]" strokeweight="1pt">
                <v:textbox>
                  <w:txbxContent>
                    <w:p w:rsidR="00E67C38" w:rsidRPr="00A3225D" w:rsidRDefault="00E67C38" w:rsidP="000C5C10">
                      <w:pPr>
                        <w:rPr>
                          <w:b/>
                          <w:sz w:val="28"/>
                          <w:szCs w:val="28"/>
                        </w:rPr>
                      </w:pPr>
                      <w:r>
                        <w:rPr>
                          <w:b/>
                          <w:sz w:val="28"/>
                          <w:szCs w:val="28"/>
                        </w:rPr>
                        <w:t xml:space="preserve">About Finolex Industries Limited    </w:t>
                      </w:r>
                    </w:p>
                  </w:txbxContent>
                </v:textbox>
                <w10:wrap anchorx="margin"/>
              </v:rect>
            </w:pict>
          </mc:Fallback>
        </mc:AlternateContent>
      </w:r>
    </w:p>
    <w:p w:rsidR="000C5C10" w:rsidRPr="006C52BE" w:rsidRDefault="000C5C10" w:rsidP="000C5C10"/>
    <w:p w:rsidR="005C2B29" w:rsidRPr="009F22CB" w:rsidRDefault="005C2B29" w:rsidP="009F22CB">
      <w:pPr>
        <w:spacing w:line="276" w:lineRule="auto"/>
        <w:jc w:val="both"/>
        <w:rPr>
          <w:sz w:val="24"/>
          <w:szCs w:val="24"/>
        </w:rPr>
      </w:pPr>
      <w:r w:rsidRPr="009F22CB">
        <w:rPr>
          <w:sz w:val="24"/>
          <w:szCs w:val="24"/>
        </w:rPr>
        <w:t>Finolex Industries Limited, headquartered in Pune, is the leading supplier of PVC Pipes &amp; Fittings for the agriculture and non-agricultural sectors. Our state-of-the-art manufacturing plants at Pune and Ratnagiri in Maharashtra and Masar in Gujarat provide</w:t>
      </w:r>
      <w:r w:rsidR="00B32E71" w:rsidRPr="009F22CB">
        <w:rPr>
          <w:sz w:val="24"/>
          <w:szCs w:val="24"/>
        </w:rPr>
        <w:t xml:space="preserve"> excellent</w:t>
      </w:r>
      <w:r w:rsidRPr="009F22CB">
        <w:rPr>
          <w:sz w:val="24"/>
          <w:szCs w:val="24"/>
        </w:rPr>
        <w:t xml:space="preserve"> resources to better serve </w:t>
      </w:r>
      <w:r w:rsidR="00B32E71" w:rsidRPr="009F22CB">
        <w:rPr>
          <w:sz w:val="24"/>
          <w:szCs w:val="24"/>
        </w:rPr>
        <w:t xml:space="preserve">our </w:t>
      </w:r>
      <w:r w:rsidRPr="009F22CB">
        <w:rPr>
          <w:sz w:val="24"/>
          <w:szCs w:val="24"/>
        </w:rPr>
        <w:t>customers. Our own PVC Resin manufacturing facility in Ratnagiri, set in technical collaboration with Uhde GmbH, with Hoechst technology, provides a consistent supply of superior quality resin to our pipe manufacturing plants</w:t>
      </w:r>
      <w:r w:rsidR="00B32E71" w:rsidRPr="009F22CB">
        <w:rPr>
          <w:sz w:val="24"/>
          <w:szCs w:val="24"/>
        </w:rPr>
        <w:t>. This ensures we are able to</w:t>
      </w:r>
      <w:r w:rsidRPr="009F22CB">
        <w:rPr>
          <w:sz w:val="24"/>
          <w:szCs w:val="24"/>
        </w:rPr>
        <w:t xml:space="preserve"> </w:t>
      </w:r>
      <w:r w:rsidR="00FF5E0E" w:rsidRPr="009F22CB">
        <w:rPr>
          <w:sz w:val="24"/>
          <w:szCs w:val="24"/>
          <w:u w:val="single"/>
        </w:rPr>
        <w:t>deliver</w:t>
      </w:r>
      <w:r w:rsidR="00FF5E0E" w:rsidRPr="009F22CB">
        <w:rPr>
          <w:sz w:val="24"/>
          <w:szCs w:val="24"/>
        </w:rPr>
        <w:t xml:space="preserve"> </w:t>
      </w:r>
      <w:r w:rsidRPr="009F22CB">
        <w:rPr>
          <w:sz w:val="24"/>
          <w:szCs w:val="24"/>
        </w:rPr>
        <w:t>quality</w:t>
      </w:r>
      <w:r w:rsidR="00E67C38" w:rsidRPr="009F22CB">
        <w:rPr>
          <w:sz w:val="24"/>
          <w:szCs w:val="24"/>
        </w:rPr>
        <w:t xml:space="preserve">, superior </w:t>
      </w:r>
      <w:r w:rsidRPr="009F22CB">
        <w:rPr>
          <w:sz w:val="24"/>
          <w:szCs w:val="24"/>
        </w:rPr>
        <w:t>products</w:t>
      </w:r>
      <w:r w:rsidR="00E67C38" w:rsidRPr="009F22CB">
        <w:rPr>
          <w:sz w:val="24"/>
          <w:szCs w:val="24"/>
        </w:rPr>
        <w:t xml:space="preserve"> </w:t>
      </w:r>
      <w:r w:rsidR="00C26830" w:rsidRPr="009F22CB">
        <w:rPr>
          <w:sz w:val="24"/>
          <w:szCs w:val="24"/>
        </w:rPr>
        <w:t>to our customers</w:t>
      </w:r>
      <w:r w:rsidRPr="009F22CB">
        <w:rPr>
          <w:sz w:val="24"/>
          <w:szCs w:val="24"/>
        </w:rPr>
        <w:t xml:space="preserve">. Our open sea cryogenic jetty, the first of its kind in the Indian private sector, has been the hallmark of our PVC Complex. We are the first Indian PVC Pipes manufacturer to have been awarded the ISO 9001:2008 Certification. </w:t>
      </w:r>
    </w:p>
    <w:p w:rsidR="005C2B29" w:rsidRPr="009F22CB" w:rsidRDefault="005C2B29" w:rsidP="009F22CB">
      <w:pPr>
        <w:pStyle w:val="NormalWeb"/>
        <w:shd w:val="clear" w:color="auto" w:fill="FFFFFF"/>
        <w:spacing w:after="0" w:line="300" w:lineRule="atLeast"/>
        <w:jc w:val="both"/>
        <w:textAlignment w:val="baseline"/>
        <w:rPr>
          <w:rFonts w:asciiTheme="minorHAnsi" w:hAnsiTheme="minorHAnsi"/>
        </w:rPr>
      </w:pPr>
      <w:r w:rsidRPr="009F22CB">
        <w:rPr>
          <w:rFonts w:asciiTheme="minorHAnsi" w:hAnsiTheme="minorHAnsi"/>
        </w:rPr>
        <w:t>Our major strength lies in our skilled workforce. We recognize and attribute our operating excellence and success to our employees. We have a widespread presence throughout the country, with a wide network of over 1</w:t>
      </w:r>
      <w:r w:rsidR="00E67C38" w:rsidRPr="009F22CB">
        <w:rPr>
          <w:rFonts w:asciiTheme="minorHAnsi" w:hAnsiTheme="minorHAnsi"/>
        </w:rPr>
        <w:t>8</w:t>
      </w:r>
      <w:r w:rsidRPr="009F22CB">
        <w:rPr>
          <w:rFonts w:asciiTheme="minorHAnsi" w:hAnsiTheme="minorHAnsi"/>
        </w:rPr>
        <w:t>,000 retail outlets ably supported by dealers and sub-dealers</w:t>
      </w:r>
      <w:r w:rsidR="00E67C38" w:rsidRPr="009F22CB">
        <w:rPr>
          <w:rFonts w:asciiTheme="minorHAnsi" w:hAnsiTheme="minorHAnsi"/>
        </w:rPr>
        <w:t>. They</w:t>
      </w:r>
      <w:r w:rsidRPr="009F22CB">
        <w:rPr>
          <w:rFonts w:asciiTheme="minorHAnsi" w:hAnsiTheme="minorHAnsi"/>
        </w:rPr>
        <w:t xml:space="preserve"> work as our extended arm in bringing quality products to </w:t>
      </w:r>
      <w:r w:rsidR="006D1348" w:rsidRPr="009F22CB">
        <w:rPr>
          <w:rFonts w:asciiTheme="minorHAnsi" w:hAnsiTheme="minorHAnsi"/>
        </w:rPr>
        <w:t xml:space="preserve">our </w:t>
      </w:r>
      <w:r w:rsidRPr="009F22CB">
        <w:rPr>
          <w:rFonts w:asciiTheme="minorHAnsi" w:hAnsiTheme="minorHAnsi"/>
        </w:rPr>
        <w:t xml:space="preserve">customers. Our core values of quality, trust and integrity help us </w:t>
      </w:r>
      <w:r w:rsidR="00E67C38" w:rsidRPr="009F22CB">
        <w:rPr>
          <w:rFonts w:asciiTheme="minorHAnsi" w:hAnsiTheme="minorHAnsi"/>
        </w:rPr>
        <w:t xml:space="preserve">to </w:t>
      </w:r>
      <w:r w:rsidRPr="009F22CB">
        <w:rPr>
          <w:rFonts w:asciiTheme="minorHAnsi" w:hAnsiTheme="minorHAnsi"/>
        </w:rPr>
        <w:t xml:space="preserve">build an unbreakable bond with </w:t>
      </w:r>
      <w:r w:rsidR="00E67C38" w:rsidRPr="009F22CB">
        <w:rPr>
          <w:rFonts w:asciiTheme="minorHAnsi" w:hAnsiTheme="minorHAnsi"/>
        </w:rPr>
        <w:t xml:space="preserve">both </w:t>
      </w:r>
      <w:r w:rsidRPr="009F22CB">
        <w:rPr>
          <w:rFonts w:asciiTheme="minorHAnsi" w:hAnsiTheme="minorHAnsi"/>
        </w:rPr>
        <w:t xml:space="preserve">customers and stakeholders. </w:t>
      </w:r>
    </w:p>
    <w:p w:rsidR="000E707D" w:rsidRPr="009F22CB" w:rsidRDefault="000E707D" w:rsidP="009F22CB">
      <w:pPr>
        <w:pStyle w:val="NormalWeb"/>
        <w:shd w:val="clear" w:color="auto" w:fill="FFFFFF"/>
        <w:spacing w:after="0" w:line="300" w:lineRule="atLeast"/>
        <w:jc w:val="both"/>
        <w:textAlignment w:val="baseline"/>
        <w:rPr>
          <w:rFonts w:asciiTheme="minorHAnsi" w:hAnsiTheme="minorHAnsi"/>
        </w:rPr>
      </w:pPr>
      <w:r w:rsidRPr="009F22CB">
        <w:rPr>
          <w:rFonts w:asciiTheme="minorHAnsi" w:hAnsiTheme="minorHAnsi"/>
        </w:rPr>
        <w:t>We believe in “Performance with Purpose” and are deeply concerned about society and our community. We have been actively working along with Mukul Madhav Foundation, our CSR partner, in contributing to the social and economic development of the underprivileged sect</w:t>
      </w:r>
      <w:r w:rsidR="00C26830" w:rsidRPr="009F22CB">
        <w:rPr>
          <w:rFonts w:asciiTheme="minorHAnsi" w:hAnsiTheme="minorHAnsi"/>
        </w:rPr>
        <w:t>ors</w:t>
      </w:r>
      <w:r w:rsidRPr="009F22CB">
        <w:rPr>
          <w:rFonts w:asciiTheme="minorHAnsi" w:hAnsiTheme="minorHAnsi"/>
        </w:rPr>
        <w:t xml:space="preserve"> of society in and around our plants in Ratnagiri, Pune and Masar</w:t>
      </w:r>
      <w:r w:rsidR="00E67C38" w:rsidRPr="009F22CB">
        <w:rPr>
          <w:rFonts w:asciiTheme="minorHAnsi" w:hAnsiTheme="minorHAnsi"/>
        </w:rPr>
        <w:t xml:space="preserve">. </w:t>
      </w:r>
      <w:r w:rsidRPr="009F22CB">
        <w:rPr>
          <w:rFonts w:asciiTheme="minorHAnsi" w:hAnsiTheme="minorHAnsi"/>
        </w:rPr>
        <w:t>Our focus is on women and children</w:t>
      </w:r>
      <w:r w:rsidR="00E67C38" w:rsidRPr="009F22CB">
        <w:rPr>
          <w:rFonts w:asciiTheme="minorHAnsi" w:hAnsiTheme="minorHAnsi"/>
        </w:rPr>
        <w:t xml:space="preserve"> in areas of education, healthcare, community development, environment and self-development. </w:t>
      </w:r>
    </w:p>
    <w:p w:rsidR="000E707D" w:rsidRPr="009F22CB" w:rsidRDefault="000E707D" w:rsidP="009F22CB">
      <w:pPr>
        <w:pStyle w:val="NormalWeb"/>
        <w:shd w:val="clear" w:color="auto" w:fill="FFFFFF"/>
        <w:spacing w:before="0" w:beforeAutospacing="0" w:after="0" w:afterAutospacing="0" w:line="300" w:lineRule="atLeast"/>
        <w:jc w:val="both"/>
        <w:textAlignment w:val="baseline"/>
        <w:rPr>
          <w:rFonts w:asciiTheme="minorHAnsi" w:hAnsiTheme="minorHAnsi"/>
        </w:rPr>
      </w:pPr>
      <w:r w:rsidRPr="009F22CB">
        <w:rPr>
          <w:rFonts w:asciiTheme="minorHAnsi" w:hAnsiTheme="minorHAnsi"/>
        </w:rPr>
        <w:t>Finolex Industries Limited most recently entered the “Limca Book of Records” for the largest number of plumber meets held in one day. The company has also been awarded ‘Water Company of the Year’ by The National CSR Leadership Congress &amp; Awards, India’s most Trusted Brand in the category “Manufacturing – Pipes” by Brand Trust Report, “Excellence in CSR” by Amity Global School, “Support and Improvement in Quality of Education” by Global CSR Excellence &amp; Leadership Awards, “Top 100 Brands in the Architecture and Design Sector” by Economic Times and has also been conferred the BT CSR Excellence Award 2016 in the category “The Physically Challenged.”</w:t>
      </w:r>
    </w:p>
    <w:p w:rsidR="000E707D" w:rsidRPr="009F22CB" w:rsidRDefault="000E707D" w:rsidP="009F22CB">
      <w:pPr>
        <w:pStyle w:val="NormalWeb"/>
        <w:shd w:val="clear" w:color="auto" w:fill="FFFFFF"/>
        <w:spacing w:before="0" w:beforeAutospacing="0" w:after="0" w:afterAutospacing="0" w:line="300" w:lineRule="atLeast"/>
        <w:jc w:val="both"/>
        <w:textAlignment w:val="baseline"/>
        <w:rPr>
          <w:rFonts w:asciiTheme="minorHAnsi" w:hAnsiTheme="minorHAnsi"/>
        </w:rPr>
      </w:pPr>
    </w:p>
    <w:p w:rsidR="000C5C10" w:rsidRPr="009F22CB" w:rsidRDefault="000C5C10" w:rsidP="009F22CB">
      <w:pPr>
        <w:spacing w:line="276" w:lineRule="auto"/>
        <w:jc w:val="both"/>
        <w:rPr>
          <w:sz w:val="24"/>
          <w:szCs w:val="24"/>
        </w:rPr>
      </w:pPr>
      <w:r w:rsidRPr="009F22CB">
        <w:rPr>
          <w:sz w:val="24"/>
          <w:szCs w:val="24"/>
        </w:rPr>
        <w:t xml:space="preserve">For more information, visit </w:t>
      </w:r>
      <w:hyperlink r:id="rId8" w:history="1">
        <w:r w:rsidRPr="009F22CB">
          <w:rPr>
            <w:rStyle w:val="Hyperlink"/>
            <w:sz w:val="24"/>
            <w:szCs w:val="24"/>
          </w:rPr>
          <w:t>www.finolexwater.com</w:t>
        </w:r>
      </w:hyperlink>
      <w:r w:rsidRPr="009F22CB">
        <w:rPr>
          <w:sz w:val="24"/>
          <w:szCs w:val="24"/>
        </w:rPr>
        <w:t xml:space="preserve"> or follow us on Twitter @finolexwater</w:t>
      </w:r>
    </w:p>
    <w:p w:rsidR="000C5C10" w:rsidRPr="009F22CB" w:rsidRDefault="000C5C10" w:rsidP="009F22CB">
      <w:pPr>
        <w:jc w:val="both"/>
        <w:rPr>
          <w:sz w:val="24"/>
          <w:szCs w:val="24"/>
        </w:rPr>
      </w:pPr>
      <w:r w:rsidRPr="009F22CB">
        <w:rPr>
          <w:noProof/>
          <w:sz w:val="24"/>
          <w:szCs w:val="24"/>
          <w:lang w:val="en-IN" w:eastAsia="en-IN"/>
        </w:rPr>
        <mc:AlternateContent>
          <mc:Choice Requires="wps">
            <w:drawing>
              <wp:anchor distT="0" distB="0" distL="114300" distR="114300" simplePos="0" relativeHeight="251680768" behindDoc="0" locked="0" layoutInCell="1" allowOverlap="1" wp14:anchorId="1D3D3878" wp14:editId="50AC2185">
                <wp:simplePos x="0" y="0"/>
                <wp:positionH relativeFrom="margin">
                  <wp:posOffset>0</wp:posOffset>
                </wp:positionH>
                <wp:positionV relativeFrom="paragraph">
                  <wp:posOffset>-635</wp:posOffset>
                </wp:positionV>
                <wp:extent cx="3150454" cy="307340"/>
                <wp:effectExtent l="0" t="0" r="12065" b="16510"/>
                <wp:wrapNone/>
                <wp:docPr id="15" name="Rectangle 15"/>
                <wp:cNvGraphicFramePr/>
                <a:graphic xmlns:a="http://schemas.openxmlformats.org/drawingml/2006/main">
                  <a:graphicData uri="http://schemas.microsoft.com/office/word/2010/wordprocessingShape">
                    <wps:wsp>
                      <wps:cNvSpPr/>
                      <wps:spPr>
                        <a:xfrm>
                          <a:off x="0" y="0"/>
                          <a:ext cx="3150454" cy="307340"/>
                        </a:xfrm>
                        <a:prstGeom prst="rect">
                          <a:avLst/>
                        </a:prstGeom>
                        <a:solidFill>
                          <a:srgbClr val="00B0F0"/>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67C38" w:rsidRPr="00A3225D" w:rsidRDefault="00E67C38" w:rsidP="000C5C10">
                            <w:pPr>
                              <w:rPr>
                                <w:b/>
                                <w:sz w:val="28"/>
                                <w:szCs w:val="28"/>
                              </w:rPr>
                            </w:pPr>
                            <w:r>
                              <w:rPr>
                                <w:b/>
                                <w:sz w:val="28"/>
                                <w:szCs w:val="28"/>
                              </w:rPr>
                              <w:t xml:space="preserve">Contact Details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3D3878" id="Rectangle 15" o:spid="_x0000_s1034" style="position:absolute;left:0;text-align:left;margin-left:0;margin-top:-.05pt;width:248.05pt;height:24.2pt;z-index:25168076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C5swIAAOUFAAAOAAAAZHJzL2Uyb0RvYy54bWysVFFP2zAQfp+0/2D5fSQtLbCKFHWgTpMY&#10;VMDEs+vYTSTH59lu0+7X72wnoQO0h2kvju27+z7fl7u7vNo3iuyEdTXogo5OckqE5lDWelPQH0/L&#10;TxeUOM90yRRoUdCDcPRq/vHDZWtmYgwVqFJYgiDazVpT0Mp7M8syxyvRMHcCRmg0SrAN83i0m6y0&#10;rEX0RmXjPD/LWrClscCFc3h7k4x0HvGlFNzfS+mEJ6qg+DYfVxvXdViz+SWbbSwzVc27Z7B/eEXD&#10;ao2kA9QN84xsbf0Gqqm5BQfSn3BoMpCy5iLmgNmM8lfZPFbMiJgLiuPMIJP7f7D8breypC7x300p&#10;0azBf/SAqjG9UYLgHQrUGjdDv0ezst3J4TZku5e2CV/Mg+yjqIdBVLH3hOPl6WiaT6YTSjjaTvPz&#10;00lUPXuJNtb5rwIaEjYFtUgftWS7W+eREV17l0DmQNXlslYqHuxmfa0s2bHwg/Mv+bJH/8NN6beR&#10;ocTEELvejCKp2jbfoUx4Z9M8H+B69/ieI3B8XUDPgkpJl7jzByUCp9IPQqLAqMQ4EsTSfuFlnAvt&#10;E7erWCkSdWB+nzoCBmSJEgzYHUD/yATSYycNO/8QKmJnDMH53x6WgoeIyAzaD8FNrcG+B6Awq445&#10;+fciJWmCSn6/3sfiu+jrbA3lAQvSQupUZ/iyxqq4Zc6vmMXWxCbGcePvcZEK2oJCt6OkAvvrvfvg&#10;jx2DVkpabPWCup9bZgUl6pvGXvo8mmBNEh8Pk+n5GA/22LI+tuhtcw1YbCMcbIbHbfD3qt9KC80z&#10;TqVFYEUT0xy5C8q97Q/XPo0gnGtcLBbRDeeBYf5WPxoewIPOoeqf9s/Mmq41PDbVHfRjgc1edUjy&#10;DZEaFlsPso7tE5ROunZ/AGdJrOJu7oVhdXyOXi/Tef4bAAD//wMAUEsDBBQABgAIAAAAIQDraksu&#10;2wAAAAUBAAAPAAAAZHJzL2Rvd25yZXYueG1sTI/NTsMwEITvSLyDtUjcWif89CeNU6EgTkgISh9g&#10;E2+TiHgdYrcNPD3LCW6zmtXMN/l2cr060Rg6zwbSeQKKuPa248bA/v1ptgIVIrLF3jMZ+KIA2+Ly&#10;IsfM+jO/0WkXGyUhHDI00MY4ZFqHuiWHYe4HYvEOfnQY5RwbbUc8S7jr9U2SLLTDjqWhxYHKluqP&#10;3dEZWD6uq29usXxNl81Lef/5fEAajbm+mh42oCJN8e8ZfvEFHQphqvyRbVC9ARkSDcxSUGLerRci&#10;KhGrW9BFrv/TFz8AAAD//wMAUEsBAi0AFAAGAAgAAAAhALaDOJL+AAAA4QEAABMAAAAAAAAAAAAA&#10;AAAAAAAAAFtDb250ZW50X1R5cGVzXS54bWxQSwECLQAUAAYACAAAACEAOP0h/9YAAACUAQAACwAA&#10;AAAAAAAAAAAAAAAvAQAAX3JlbHMvLnJlbHNQSwECLQAUAAYACAAAACEArPowubMCAADlBQAADgAA&#10;AAAAAAAAAAAAAAAuAgAAZHJzL2Uyb0RvYy54bWxQSwECLQAUAAYACAAAACEA62pLLtsAAAAFAQAA&#10;DwAAAAAAAAAAAAAAAAANBQAAZHJzL2Rvd25yZXYueG1sUEsFBgAAAAAEAAQA8wAAABUGAAAAAA==&#10;" fillcolor="#00b0f0" strokecolor="#a5a5a5 [2092]" strokeweight="1pt">
                <v:textbox>
                  <w:txbxContent>
                    <w:p w:rsidR="00E67C38" w:rsidRPr="00A3225D" w:rsidRDefault="00E67C38" w:rsidP="000C5C10">
                      <w:pPr>
                        <w:rPr>
                          <w:b/>
                          <w:sz w:val="28"/>
                          <w:szCs w:val="28"/>
                        </w:rPr>
                      </w:pPr>
                      <w:r>
                        <w:rPr>
                          <w:b/>
                          <w:sz w:val="28"/>
                          <w:szCs w:val="28"/>
                        </w:rPr>
                        <w:t xml:space="preserve">Contact Details     </w:t>
                      </w:r>
                    </w:p>
                  </w:txbxContent>
                </v:textbox>
                <w10:wrap anchorx="margin"/>
              </v:rect>
            </w:pict>
          </mc:Fallback>
        </mc:AlternateContent>
      </w:r>
    </w:p>
    <w:p w:rsidR="000C5C10" w:rsidRPr="009F22CB" w:rsidRDefault="000C5C10" w:rsidP="009F22CB">
      <w:pPr>
        <w:jc w:val="both"/>
        <w:rPr>
          <w:sz w:val="24"/>
          <w:szCs w:val="24"/>
        </w:rPr>
      </w:pPr>
    </w:p>
    <w:p w:rsidR="00127062" w:rsidRPr="009F22CB" w:rsidRDefault="00127062" w:rsidP="009F22CB">
      <w:pPr>
        <w:jc w:val="both"/>
        <w:rPr>
          <w:sz w:val="24"/>
          <w:szCs w:val="24"/>
        </w:rPr>
      </w:pPr>
      <w:r w:rsidRPr="009F22CB">
        <w:rPr>
          <w:sz w:val="24"/>
          <w:szCs w:val="24"/>
        </w:rPr>
        <w:t xml:space="preserve">S. Krishnamoorthy, Finolex Industries Ltd. | </w:t>
      </w:r>
      <w:hyperlink r:id="rId9" w:history="1">
        <w:r w:rsidRPr="009F22CB">
          <w:rPr>
            <w:rStyle w:val="Hyperlink"/>
            <w:sz w:val="24"/>
            <w:szCs w:val="24"/>
          </w:rPr>
          <w:t>sk@finolexind.com</w:t>
        </w:r>
      </w:hyperlink>
    </w:p>
    <w:p w:rsidR="00776EEC" w:rsidRDefault="00776EEC" w:rsidP="009F22CB">
      <w:pPr>
        <w:jc w:val="both"/>
        <w:rPr>
          <w:b/>
          <w:i/>
          <w:sz w:val="24"/>
          <w:szCs w:val="24"/>
        </w:rPr>
      </w:pPr>
    </w:p>
    <w:p w:rsidR="00776EEC" w:rsidRDefault="00776EEC" w:rsidP="009F22CB">
      <w:pPr>
        <w:jc w:val="both"/>
        <w:rPr>
          <w:b/>
          <w:i/>
          <w:sz w:val="24"/>
          <w:szCs w:val="24"/>
        </w:rPr>
      </w:pPr>
    </w:p>
    <w:p w:rsidR="002B52D3" w:rsidRPr="009F22CB" w:rsidRDefault="002B52D3" w:rsidP="009F22CB">
      <w:pPr>
        <w:jc w:val="both"/>
        <w:rPr>
          <w:i/>
          <w:sz w:val="24"/>
          <w:szCs w:val="24"/>
        </w:rPr>
      </w:pPr>
      <w:r w:rsidRPr="009F22CB">
        <w:rPr>
          <w:b/>
          <w:i/>
          <w:sz w:val="24"/>
          <w:szCs w:val="24"/>
        </w:rPr>
        <w:t>Safe Harbor Statement</w:t>
      </w:r>
      <w:r w:rsidRPr="009F22CB">
        <w:rPr>
          <w:i/>
          <w:sz w:val="24"/>
          <w:szCs w:val="24"/>
        </w:rPr>
        <w:t xml:space="preserve"> – Certain parts of this presentation describing estimates, objective</w:t>
      </w:r>
      <w:r w:rsidR="006D1348" w:rsidRPr="009F22CB">
        <w:rPr>
          <w:i/>
          <w:sz w:val="24"/>
          <w:szCs w:val="24"/>
        </w:rPr>
        <w:t>s</w:t>
      </w:r>
      <w:r w:rsidRPr="009F22CB">
        <w:rPr>
          <w:i/>
          <w:sz w:val="24"/>
          <w:szCs w:val="24"/>
        </w:rPr>
        <w:t xml:space="preserve"> and projections may be a “forward looking statement” within the meaning of applicable laws and regulations. Actual results might defer materially from those either expresse</w:t>
      </w:r>
      <w:r w:rsidR="006D1348" w:rsidRPr="009F22CB">
        <w:rPr>
          <w:i/>
          <w:sz w:val="24"/>
          <w:szCs w:val="24"/>
        </w:rPr>
        <w:t>d</w:t>
      </w:r>
      <w:r w:rsidRPr="009F22CB">
        <w:rPr>
          <w:i/>
          <w:sz w:val="24"/>
          <w:szCs w:val="24"/>
        </w:rPr>
        <w:t xml:space="preserve"> or implied. These risk</w:t>
      </w:r>
      <w:r w:rsidR="006D1348" w:rsidRPr="009F22CB">
        <w:rPr>
          <w:i/>
          <w:sz w:val="24"/>
          <w:szCs w:val="24"/>
        </w:rPr>
        <w:t>s</w:t>
      </w:r>
      <w:r w:rsidRPr="009F22CB">
        <w:rPr>
          <w:i/>
          <w:sz w:val="24"/>
          <w:szCs w:val="24"/>
        </w:rPr>
        <w:t xml:space="preserve"> and uncertainties include, but are not limited to our ability to successfully implement our strategy, our growth and expansion plans, our ability to obtain regulatory approvals, technological changes, cash flow projections, and our exposure to market risk as well as other risk. Finolex Industries do</w:t>
      </w:r>
      <w:r w:rsidR="006D1348" w:rsidRPr="009F22CB">
        <w:rPr>
          <w:i/>
          <w:sz w:val="24"/>
          <w:szCs w:val="24"/>
        </w:rPr>
        <w:t>es</w:t>
      </w:r>
      <w:r w:rsidRPr="009F22CB">
        <w:rPr>
          <w:i/>
          <w:sz w:val="24"/>
          <w:szCs w:val="24"/>
        </w:rPr>
        <w:t xml:space="preserve"> not undertake any obligation to update forward looking statements to reflect events or circumstances after the date thereof.</w:t>
      </w:r>
    </w:p>
    <w:sectPr w:rsidR="002B52D3" w:rsidRPr="009F22CB" w:rsidSect="009E4BC6">
      <w:headerReference w:type="default" r:id="rId10"/>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37A7" w:rsidRDefault="00D337A7" w:rsidP="00EC1185">
      <w:pPr>
        <w:spacing w:after="0" w:line="240" w:lineRule="auto"/>
      </w:pPr>
      <w:r>
        <w:separator/>
      </w:r>
    </w:p>
  </w:endnote>
  <w:endnote w:type="continuationSeparator" w:id="0">
    <w:p w:rsidR="00D337A7" w:rsidRDefault="00D337A7" w:rsidP="00EC11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wis721 Cn B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37A7" w:rsidRDefault="00D337A7" w:rsidP="00EC1185">
      <w:pPr>
        <w:spacing w:after="0" w:line="240" w:lineRule="auto"/>
      </w:pPr>
      <w:r>
        <w:separator/>
      </w:r>
    </w:p>
  </w:footnote>
  <w:footnote w:type="continuationSeparator" w:id="0">
    <w:p w:rsidR="00D337A7" w:rsidRDefault="00D337A7" w:rsidP="00EC11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C38" w:rsidRDefault="00EB5D64" w:rsidP="00A95DC2">
    <w:pPr>
      <w:pStyle w:val="Header"/>
    </w:pPr>
    <w:r w:rsidRPr="00EB5D64">
      <w:rPr>
        <w:noProof/>
        <w:lang w:val="en-IN" w:eastAsia="en-IN"/>
      </w:rPr>
      <w:drawing>
        <wp:inline distT="0" distB="0" distL="0" distR="0" wp14:anchorId="6F79D6C6" wp14:editId="303151B5">
          <wp:extent cx="1095375" cy="428625"/>
          <wp:effectExtent l="0" t="0" r="9525" b="9525"/>
          <wp:docPr id="55" name="pasted-image.pdf"/>
          <wp:cNvGraphicFramePr/>
          <a:graphic xmlns:a="http://schemas.openxmlformats.org/drawingml/2006/main">
            <a:graphicData uri="http://schemas.openxmlformats.org/drawingml/2006/picture">
              <pic:pic xmlns:pic="http://schemas.openxmlformats.org/drawingml/2006/picture">
                <pic:nvPicPr>
                  <pic:cNvPr id="55" name="pasted-image.pdf"/>
                  <pic:cNvPicPr/>
                </pic:nvPicPr>
                <pic:blipFill>
                  <a:blip r:embed="rId1">
                    <a:extLst/>
                  </a:blip>
                  <a:stretch>
                    <a:fillRect/>
                  </a:stretch>
                </pic:blipFill>
                <pic:spPr>
                  <a:xfrm>
                    <a:off x="0" y="0"/>
                    <a:ext cx="1099876" cy="430386"/>
                  </a:xfrm>
                  <a:prstGeom prst="rect">
                    <a:avLst/>
                  </a:prstGeom>
                  <a:ln w="12700">
                    <a:miter lim="400000"/>
                  </a:ln>
                </pic:spPr>
              </pic:pic>
            </a:graphicData>
          </a:graphic>
        </wp:inline>
      </w:drawing>
    </w:r>
  </w:p>
  <w:p w:rsidR="00E67C38" w:rsidRDefault="00E67C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7B66"/>
      </v:shape>
    </w:pict>
  </w:numPicBullet>
  <w:abstractNum w:abstractNumId="0" w15:restartNumberingAfterBreak="0">
    <w:nsid w:val="355004DD"/>
    <w:multiLevelType w:val="hybridMultilevel"/>
    <w:tmpl w:val="9D4AA0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A5E22C9"/>
    <w:multiLevelType w:val="hybridMultilevel"/>
    <w:tmpl w:val="A66E58B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C45E02"/>
    <w:multiLevelType w:val="hybridMultilevel"/>
    <w:tmpl w:val="72AA73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9A0"/>
    <w:rsid w:val="000016FD"/>
    <w:rsid w:val="00001C2B"/>
    <w:rsid w:val="00024A62"/>
    <w:rsid w:val="000C5C10"/>
    <w:rsid w:val="000C71AF"/>
    <w:rsid w:val="000D0655"/>
    <w:rsid w:val="000E707D"/>
    <w:rsid w:val="000F3FF7"/>
    <w:rsid w:val="000F5D60"/>
    <w:rsid w:val="00127062"/>
    <w:rsid w:val="001517A1"/>
    <w:rsid w:val="0016190E"/>
    <w:rsid w:val="001678D3"/>
    <w:rsid w:val="001D6FAA"/>
    <w:rsid w:val="001E352A"/>
    <w:rsid w:val="00202501"/>
    <w:rsid w:val="002038BF"/>
    <w:rsid w:val="00223272"/>
    <w:rsid w:val="00231B51"/>
    <w:rsid w:val="00233499"/>
    <w:rsid w:val="00251894"/>
    <w:rsid w:val="002B52D3"/>
    <w:rsid w:val="002C5A1D"/>
    <w:rsid w:val="002C7250"/>
    <w:rsid w:val="002F1719"/>
    <w:rsid w:val="002F2131"/>
    <w:rsid w:val="00315BD6"/>
    <w:rsid w:val="0032268E"/>
    <w:rsid w:val="00325639"/>
    <w:rsid w:val="0035047F"/>
    <w:rsid w:val="00383175"/>
    <w:rsid w:val="003854B1"/>
    <w:rsid w:val="004004B5"/>
    <w:rsid w:val="00424FF7"/>
    <w:rsid w:val="00431D71"/>
    <w:rsid w:val="00466BD8"/>
    <w:rsid w:val="00472CFC"/>
    <w:rsid w:val="00480325"/>
    <w:rsid w:val="00493DFD"/>
    <w:rsid w:val="004A0FD3"/>
    <w:rsid w:val="004E2327"/>
    <w:rsid w:val="004E3626"/>
    <w:rsid w:val="004F5394"/>
    <w:rsid w:val="004F6044"/>
    <w:rsid w:val="00507414"/>
    <w:rsid w:val="0051337B"/>
    <w:rsid w:val="00551AED"/>
    <w:rsid w:val="005731EF"/>
    <w:rsid w:val="00573AA8"/>
    <w:rsid w:val="00583221"/>
    <w:rsid w:val="00592742"/>
    <w:rsid w:val="00593DD4"/>
    <w:rsid w:val="005C2B29"/>
    <w:rsid w:val="005D5D2C"/>
    <w:rsid w:val="005E17D0"/>
    <w:rsid w:val="006256D0"/>
    <w:rsid w:val="0062741A"/>
    <w:rsid w:val="00634C33"/>
    <w:rsid w:val="00663FDE"/>
    <w:rsid w:val="0067197C"/>
    <w:rsid w:val="006810FB"/>
    <w:rsid w:val="006B626B"/>
    <w:rsid w:val="006C52BE"/>
    <w:rsid w:val="006D1348"/>
    <w:rsid w:val="006D2AA6"/>
    <w:rsid w:val="006F3236"/>
    <w:rsid w:val="00705F6B"/>
    <w:rsid w:val="00735FAD"/>
    <w:rsid w:val="00763C97"/>
    <w:rsid w:val="0076590C"/>
    <w:rsid w:val="00776EEC"/>
    <w:rsid w:val="007A19A0"/>
    <w:rsid w:val="007C73BC"/>
    <w:rsid w:val="007F2D0F"/>
    <w:rsid w:val="007F6F69"/>
    <w:rsid w:val="008045AE"/>
    <w:rsid w:val="008060F4"/>
    <w:rsid w:val="0081107F"/>
    <w:rsid w:val="00827A9F"/>
    <w:rsid w:val="00893869"/>
    <w:rsid w:val="0089477E"/>
    <w:rsid w:val="008B1515"/>
    <w:rsid w:val="008B1742"/>
    <w:rsid w:val="008C3FBF"/>
    <w:rsid w:val="008D2339"/>
    <w:rsid w:val="008E1575"/>
    <w:rsid w:val="008F5EB4"/>
    <w:rsid w:val="009250F9"/>
    <w:rsid w:val="00926D60"/>
    <w:rsid w:val="00934E02"/>
    <w:rsid w:val="0095475D"/>
    <w:rsid w:val="00965E48"/>
    <w:rsid w:val="0097336C"/>
    <w:rsid w:val="009834DB"/>
    <w:rsid w:val="0098479C"/>
    <w:rsid w:val="009933B4"/>
    <w:rsid w:val="0099683C"/>
    <w:rsid w:val="009B31C9"/>
    <w:rsid w:val="009E4BC6"/>
    <w:rsid w:val="009F22CB"/>
    <w:rsid w:val="00A02E1F"/>
    <w:rsid w:val="00A30E33"/>
    <w:rsid w:val="00A3225D"/>
    <w:rsid w:val="00A74EBA"/>
    <w:rsid w:val="00A901F7"/>
    <w:rsid w:val="00A91F69"/>
    <w:rsid w:val="00A95DC2"/>
    <w:rsid w:val="00AA0095"/>
    <w:rsid w:val="00AA5B7C"/>
    <w:rsid w:val="00AD66F5"/>
    <w:rsid w:val="00B30404"/>
    <w:rsid w:val="00B32E71"/>
    <w:rsid w:val="00B338AE"/>
    <w:rsid w:val="00B54FBC"/>
    <w:rsid w:val="00B60558"/>
    <w:rsid w:val="00B85D57"/>
    <w:rsid w:val="00B86DA3"/>
    <w:rsid w:val="00BC1D5F"/>
    <w:rsid w:val="00BE61FB"/>
    <w:rsid w:val="00BE6469"/>
    <w:rsid w:val="00C24DAA"/>
    <w:rsid w:val="00C26830"/>
    <w:rsid w:val="00C64359"/>
    <w:rsid w:val="00C7634A"/>
    <w:rsid w:val="00C84E3F"/>
    <w:rsid w:val="00CC1A79"/>
    <w:rsid w:val="00CD081D"/>
    <w:rsid w:val="00CD096B"/>
    <w:rsid w:val="00D337A7"/>
    <w:rsid w:val="00D55BBE"/>
    <w:rsid w:val="00D81C5C"/>
    <w:rsid w:val="00D86062"/>
    <w:rsid w:val="00D86BDC"/>
    <w:rsid w:val="00D970FC"/>
    <w:rsid w:val="00DC35C4"/>
    <w:rsid w:val="00DC5637"/>
    <w:rsid w:val="00E06256"/>
    <w:rsid w:val="00E14FE9"/>
    <w:rsid w:val="00E17FB3"/>
    <w:rsid w:val="00E26556"/>
    <w:rsid w:val="00E42471"/>
    <w:rsid w:val="00E556E1"/>
    <w:rsid w:val="00E55EEF"/>
    <w:rsid w:val="00E67C38"/>
    <w:rsid w:val="00E802DC"/>
    <w:rsid w:val="00EA5E9E"/>
    <w:rsid w:val="00EB5D64"/>
    <w:rsid w:val="00EB7BA6"/>
    <w:rsid w:val="00EC1185"/>
    <w:rsid w:val="00EC4974"/>
    <w:rsid w:val="00EE4B36"/>
    <w:rsid w:val="00EE7A3A"/>
    <w:rsid w:val="00EF2329"/>
    <w:rsid w:val="00F0711B"/>
    <w:rsid w:val="00F20A09"/>
    <w:rsid w:val="00F25A74"/>
    <w:rsid w:val="00F33354"/>
    <w:rsid w:val="00F702EC"/>
    <w:rsid w:val="00FC26AB"/>
    <w:rsid w:val="00FD0474"/>
    <w:rsid w:val="00FD3BEF"/>
    <w:rsid w:val="00FD5A7C"/>
    <w:rsid w:val="00FF4F51"/>
    <w:rsid w:val="00FF5E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34D95F9F-F3AA-442F-8519-342691BC0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33B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11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1185"/>
  </w:style>
  <w:style w:type="paragraph" w:styleId="Footer">
    <w:name w:val="footer"/>
    <w:basedOn w:val="Normal"/>
    <w:link w:val="FooterChar"/>
    <w:uiPriority w:val="99"/>
    <w:unhideWhenUsed/>
    <w:rsid w:val="00EC11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1185"/>
  </w:style>
  <w:style w:type="paragraph" w:styleId="ListParagraph">
    <w:name w:val="List Paragraph"/>
    <w:basedOn w:val="Normal"/>
    <w:uiPriority w:val="34"/>
    <w:qFormat/>
    <w:rsid w:val="00001C2B"/>
    <w:pPr>
      <w:ind w:left="720"/>
      <w:contextualSpacing/>
    </w:pPr>
  </w:style>
  <w:style w:type="character" w:styleId="Hyperlink">
    <w:name w:val="Hyperlink"/>
    <w:basedOn w:val="DefaultParagraphFont"/>
    <w:uiPriority w:val="99"/>
    <w:unhideWhenUsed/>
    <w:rsid w:val="00315BD6"/>
    <w:rPr>
      <w:color w:val="0563C1"/>
      <w:u w:val="single"/>
    </w:rPr>
  </w:style>
  <w:style w:type="character" w:customStyle="1" w:styleId="apple-converted-space">
    <w:name w:val="apple-converted-space"/>
    <w:basedOn w:val="DefaultParagraphFont"/>
    <w:rsid w:val="00315BD6"/>
  </w:style>
  <w:style w:type="table" w:styleId="TableGrid">
    <w:name w:val="Table Grid"/>
    <w:basedOn w:val="TableNormal"/>
    <w:uiPriority w:val="39"/>
    <w:rsid w:val="000C5C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C5C10"/>
    <w:pPr>
      <w:spacing w:before="100" w:beforeAutospacing="1" w:after="100" w:afterAutospacing="1" w:line="240" w:lineRule="auto"/>
    </w:pPr>
    <w:rPr>
      <w:rFonts w:ascii="Times New Roman" w:hAnsi="Times New Roman" w:cs="Times New Roman"/>
      <w:sz w:val="24"/>
      <w:szCs w:val="24"/>
    </w:rPr>
  </w:style>
  <w:style w:type="paragraph" w:customStyle="1" w:styleId="Default">
    <w:name w:val="Default"/>
    <w:rsid w:val="000C5C1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5C2B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2B29"/>
    <w:rPr>
      <w:rFonts w:ascii="Segoe UI" w:hAnsi="Segoe UI" w:cs="Segoe UI"/>
      <w:sz w:val="18"/>
      <w:szCs w:val="18"/>
    </w:rPr>
  </w:style>
  <w:style w:type="character" w:styleId="CommentReference">
    <w:name w:val="annotation reference"/>
    <w:basedOn w:val="DefaultParagraphFont"/>
    <w:uiPriority w:val="99"/>
    <w:semiHidden/>
    <w:unhideWhenUsed/>
    <w:rsid w:val="00B32E71"/>
    <w:rPr>
      <w:sz w:val="18"/>
      <w:szCs w:val="18"/>
    </w:rPr>
  </w:style>
  <w:style w:type="paragraph" w:styleId="CommentText">
    <w:name w:val="annotation text"/>
    <w:basedOn w:val="Normal"/>
    <w:link w:val="CommentTextChar"/>
    <w:uiPriority w:val="99"/>
    <w:semiHidden/>
    <w:unhideWhenUsed/>
    <w:rsid w:val="00B32E71"/>
    <w:pPr>
      <w:spacing w:line="240" w:lineRule="auto"/>
    </w:pPr>
    <w:rPr>
      <w:sz w:val="24"/>
      <w:szCs w:val="24"/>
    </w:rPr>
  </w:style>
  <w:style w:type="character" w:customStyle="1" w:styleId="CommentTextChar">
    <w:name w:val="Comment Text Char"/>
    <w:basedOn w:val="DefaultParagraphFont"/>
    <w:link w:val="CommentText"/>
    <w:uiPriority w:val="99"/>
    <w:semiHidden/>
    <w:rsid w:val="00B32E71"/>
    <w:rPr>
      <w:sz w:val="24"/>
      <w:szCs w:val="24"/>
    </w:rPr>
  </w:style>
  <w:style w:type="paragraph" w:styleId="CommentSubject">
    <w:name w:val="annotation subject"/>
    <w:basedOn w:val="CommentText"/>
    <w:next w:val="CommentText"/>
    <w:link w:val="CommentSubjectChar"/>
    <w:uiPriority w:val="99"/>
    <w:semiHidden/>
    <w:unhideWhenUsed/>
    <w:rsid w:val="00B32E71"/>
    <w:rPr>
      <w:b/>
      <w:bCs/>
      <w:sz w:val="20"/>
      <w:szCs w:val="20"/>
    </w:rPr>
  </w:style>
  <w:style w:type="character" w:customStyle="1" w:styleId="CommentSubjectChar">
    <w:name w:val="Comment Subject Char"/>
    <w:basedOn w:val="CommentTextChar"/>
    <w:link w:val="CommentSubject"/>
    <w:uiPriority w:val="99"/>
    <w:semiHidden/>
    <w:rsid w:val="00B32E71"/>
    <w:rPr>
      <w:b/>
      <w:bCs/>
      <w:sz w:val="20"/>
      <w:szCs w:val="20"/>
    </w:rPr>
  </w:style>
  <w:style w:type="paragraph" w:styleId="Revision">
    <w:name w:val="Revision"/>
    <w:hidden/>
    <w:uiPriority w:val="99"/>
    <w:semiHidden/>
    <w:rsid w:val="00F702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96526">
      <w:bodyDiv w:val="1"/>
      <w:marLeft w:val="0"/>
      <w:marRight w:val="0"/>
      <w:marTop w:val="0"/>
      <w:marBottom w:val="0"/>
      <w:divBdr>
        <w:top w:val="none" w:sz="0" w:space="0" w:color="auto"/>
        <w:left w:val="none" w:sz="0" w:space="0" w:color="auto"/>
        <w:bottom w:val="none" w:sz="0" w:space="0" w:color="auto"/>
        <w:right w:val="none" w:sz="0" w:space="0" w:color="auto"/>
      </w:divBdr>
    </w:div>
    <w:div w:id="373894283">
      <w:bodyDiv w:val="1"/>
      <w:marLeft w:val="0"/>
      <w:marRight w:val="0"/>
      <w:marTop w:val="0"/>
      <w:marBottom w:val="0"/>
      <w:divBdr>
        <w:top w:val="none" w:sz="0" w:space="0" w:color="auto"/>
        <w:left w:val="none" w:sz="0" w:space="0" w:color="auto"/>
        <w:bottom w:val="none" w:sz="0" w:space="0" w:color="auto"/>
        <w:right w:val="none" w:sz="0" w:space="0" w:color="auto"/>
      </w:divBdr>
    </w:div>
    <w:div w:id="507645356">
      <w:bodyDiv w:val="1"/>
      <w:marLeft w:val="0"/>
      <w:marRight w:val="0"/>
      <w:marTop w:val="0"/>
      <w:marBottom w:val="0"/>
      <w:divBdr>
        <w:top w:val="none" w:sz="0" w:space="0" w:color="auto"/>
        <w:left w:val="none" w:sz="0" w:space="0" w:color="auto"/>
        <w:bottom w:val="none" w:sz="0" w:space="0" w:color="auto"/>
        <w:right w:val="none" w:sz="0" w:space="0" w:color="auto"/>
      </w:divBdr>
    </w:div>
    <w:div w:id="697974311">
      <w:bodyDiv w:val="1"/>
      <w:marLeft w:val="0"/>
      <w:marRight w:val="0"/>
      <w:marTop w:val="0"/>
      <w:marBottom w:val="0"/>
      <w:divBdr>
        <w:top w:val="none" w:sz="0" w:space="0" w:color="auto"/>
        <w:left w:val="none" w:sz="0" w:space="0" w:color="auto"/>
        <w:bottom w:val="none" w:sz="0" w:space="0" w:color="auto"/>
        <w:right w:val="none" w:sz="0" w:space="0" w:color="auto"/>
      </w:divBdr>
    </w:div>
    <w:div w:id="800196576">
      <w:bodyDiv w:val="1"/>
      <w:marLeft w:val="0"/>
      <w:marRight w:val="0"/>
      <w:marTop w:val="0"/>
      <w:marBottom w:val="0"/>
      <w:divBdr>
        <w:top w:val="none" w:sz="0" w:space="0" w:color="auto"/>
        <w:left w:val="none" w:sz="0" w:space="0" w:color="auto"/>
        <w:bottom w:val="none" w:sz="0" w:space="0" w:color="auto"/>
        <w:right w:val="none" w:sz="0" w:space="0" w:color="auto"/>
      </w:divBdr>
    </w:div>
    <w:div w:id="823544287">
      <w:bodyDiv w:val="1"/>
      <w:marLeft w:val="0"/>
      <w:marRight w:val="0"/>
      <w:marTop w:val="0"/>
      <w:marBottom w:val="0"/>
      <w:divBdr>
        <w:top w:val="none" w:sz="0" w:space="0" w:color="auto"/>
        <w:left w:val="none" w:sz="0" w:space="0" w:color="auto"/>
        <w:bottom w:val="none" w:sz="0" w:space="0" w:color="auto"/>
        <w:right w:val="none" w:sz="0" w:space="0" w:color="auto"/>
      </w:divBdr>
    </w:div>
    <w:div w:id="1008482512">
      <w:bodyDiv w:val="1"/>
      <w:marLeft w:val="0"/>
      <w:marRight w:val="0"/>
      <w:marTop w:val="0"/>
      <w:marBottom w:val="0"/>
      <w:divBdr>
        <w:top w:val="none" w:sz="0" w:space="0" w:color="auto"/>
        <w:left w:val="none" w:sz="0" w:space="0" w:color="auto"/>
        <w:bottom w:val="none" w:sz="0" w:space="0" w:color="auto"/>
        <w:right w:val="none" w:sz="0" w:space="0" w:color="auto"/>
      </w:divBdr>
    </w:div>
    <w:div w:id="1022702573">
      <w:bodyDiv w:val="1"/>
      <w:marLeft w:val="0"/>
      <w:marRight w:val="0"/>
      <w:marTop w:val="0"/>
      <w:marBottom w:val="0"/>
      <w:divBdr>
        <w:top w:val="none" w:sz="0" w:space="0" w:color="auto"/>
        <w:left w:val="none" w:sz="0" w:space="0" w:color="auto"/>
        <w:bottom w:val="none" w:sz="0" w:space="0" w:color="auto"/>
        <w:right w:val="none" w:sz="0" w:space="0" w:color="auto"/>
      </w:divBdr>
    </w:div>
    <w:div w:id="1406536673">
      <w:bodyDiv w:val="1"/>
      <w:marLeft w:val="0"/>
      <w:marRight w:val="0"/>
      <w:marTop w:val="0"/>
      <w:marBottom w:val="0"/>
      <w:divBdr>
        <w:top w:val="none" w:sz="0" w:space="0" w:color="auto"/>
        <w:left w:val="none" w:sz="0" w:space="0" w:color="auto"/>
        <w:bottom w:val="none" w:sz="0" w:space="0" w:color="auto"/>
        <w:right w:val="none" w:sz="0" w:space="0" w:color="auto"/>
      </w:divBdr>
    </w:div>
    <w:div w:id="1468088912">
      <w:bodyDiv w:val="1"/>
      <w:marLeft w:val="0"/>
      <w:marRight w:val="0"/>
      <w:marTop w:val="0"/>
      <w:marBottom w:val="0"/>
      <w:divBdr>
        <w:top w:val="none" w:sz="0" w:space="0" w:color="auto"/>
        <w:left w:val="none" w:sz="0" w:space="0" w:color="auto"/>
        <w:bottom w:val="none" w:sz="0" w:space="0" w:color="auto"/>
        <w:right w:val="none" w:sz="0" w:space="0" w:color="auto"/>
      </w:divBdr>
    </w:div>
    <w:div w:id="1632714311">
      <w:bodyDiv w:val="1"/>
      <w:marLeft w:val="0"/>
      <w:marRight w:val="0"/>
      <w:marTop w:val="0"/>
      <w:marBottom w:val="0"/>
      <w:divBdr>
        <w:top w:val="none" w:sz="0" w:space="0" w:color="auto"/>
        <w:left w:val="none" w:sz="0" w:space="0" w:color="auto"/>
        <w:bottom w:val="none" w:sz="0" w:space="0" w:color="auto"/>
        <w:right w:val="none" w:sz="0" w:space="0" w:color="auto"/>
      </w:divBdr>
    </w:div>
    <w:div w:id="1655522083">
      <w:bodyDiv w:val="1"/>
      <w:marLeft w:val="0"/>
      <w:marRight w:val="0"/>
      <w:marTop w:val="0"/>
      <w:marBottom w:val="0"/>
      <w:divBdr>
        <w:top w:val="none" w:sz="0" w:space="0" w:color="auto"/>
        <w:left w:val="none" w:sz="0" w:space="0" w:color="auto"/>
        <w:bottom w:val="none" w:sz="0" w:space="0" w:color="auto"/>
        <w:right w:val="none" w:sz="0" w:space="0" w:color="auto"/>
      </w:divBdr>
    </w:div>
    <w:div w:id="1883637771">
      <w:bodyDiv w:val="1"/>
      <w:marLeft w:val="0"/>
      <w:marRight w:val="0"/>
      <w:marTop w:val="0"/>
      <w:marBottom w:val="0"/>
      <w:divBdr>
        <w:top w:val="none" w:sz="0" w:space="0" w:color="auto"/>
        <w:left w:val="none" w:sz="0" w:space="0" w:color="auto"/>
        <w:bottom w:val="none" w:sz="0" w:space="0" w:color="auto"/>
        <w:right w:val="none" w:sz="0" w:space="0" w:color="auto"/>
      </w:divBdr>
    </w:div>
    <w:div w:id="1914462574">
      <w:bodyDiv w:val="1"/>
      <w:marLeft w:val="0"/>
      <w:marRight w:val="0"/>
      <w:marTop w:val="0"/>
      <w:marBottom w:val="0"/>
      <w:divBdr>
        <w:top w:val="none" w:sz="0" w:space="0" w:color="auto"/>
        <w:left w:val="none" w:sz="0" w:space="0" w:color="auto"/>
        <w:bottom w:val="none" w:sz="0" w:space="0" w:color="auto"/>
        <w:right w:val="none" w:sz="0" w:space="0" w:color="auto"/>
      </w:divBdr>
    </w:div>
    <w:div w:id="2032561683">
      <w:bodyDiv w:val="1"/>
      <w:marLeft w:val="0"/>
      <w:marRight w:val="0"/>
      <w:marTop w:val="0"/>
      <w:marBottom w:val="0"/>
      <w:divBdr>
        <w:top w:val="none" w:sz="0" w:space="0" w:color="auto"/>
        <w:left w:val="none" w:sz="0" w:space="0" w:color="auto"/>
        <w:bottom w:val="none" w:sz="0" w:space="0" w:color="auto"/>
        <w:right w:val="none" w:sz="0" w:space="0" w:color="auto"/>
      </w:divBdr>
    </w:div>
    <w:div w:id="2045016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nolexwater.com" TargetMode="Externa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k@finolexin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349</TotalTime>
  <Pages>4</Pages>
  <Words>730</Words>
  <Characters>4162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Ashish Samal</dc:creator>
  <cp:lastModifiedBy>AY</cp:lastModifiedBy>
  <cp:revision>101</cp:revision>
  <cp:lastPrinted>2018-02-08T10:18:00Z</cp:lastPrinted>
  <dcterms:created xsi:type="dcterms:W3CDTF">2017-05-27T10:08:00Z</dcterms:created>
  <dcterms:modified xsi:type="dcterms:W3CDTF">2018-05-23T04:03:00Z</dcterms:modified>
</cp:coreProperties>
</file>